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jc w:val="left"/>
        <w:rPr>
          <w:color w:val="000000"/>
          <w:sz w:val="28"/>
          <w:szCs w:val="28"/>
        </w:rPr>
      </w:pPr>
      <w:r w:rsidDel="00000000" w:rsidR="00000000" w:rsidRPr="00000000">
        <w:rPr>
          <w:rtl w:val="0"/>
        </w:rPr>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tabs>
          <w:tab w:val="left" w:pos="5580"/>
          <w:tab w:val="right" w:pos="9355"/>
        </w:tabs>
        <w:jc w:val="center"/>
        <w:rPr>
          <w:color w:val="000000"/>
          <w:sz w:val="36"/>
          <w:szCs w:val="36"/>
        </w:rPr>
      </w:pPr>
      <w:r w:rsidDel="00000000" w:rsidR="00000000" w:rsidRPr="00000000">
        <w:rPr>
          <w:rtl w:val="0"/>
        </w:rPr>
      </w:r>
    </w:p>
    <w:p w:rsidR="00000000" w:rsidDel="00000000" w:rsidP="00000000" w:rsidRDefault="00000000" w:rsidRPr="00000000" w14:paraId="00000003">
      <w:pPr>
        <w:keepNext w:val="1"/>
        <w:pBdr>
          <w:top w:space="0" w:sz="0" w:val="nil"/>
          <w:left w:space="0" w:sz="0" w:val="nil"/>
          <w:bottom w:space="0" w:sz="0" w:val="nil"/>
          <w:right w:space="0" w:sz="0" w:val="nil"/>
          <w:between w:space="0" w:sz="0" w:val="nil"/>
        </w:pBdr>
        <w:tabs>
          <w:tab w:val="left" w:pos="5580"/>
          <w:tab w:val="right" w:pos="9355"/>
        </w:tabs>
        <w:spacing w:line="360" w:lineRule="auto"/>
        <w:jc w:val="center"/>
        <w:rPr>
          <w:color w:val="000000"/>
          <w:sz w:val="36"/>
          <w:szCs w:val="36"/>
        </w:rPr>
      </w:pPr>
      <w:r w:rsidDel="00000000" w:rsidR="00000000" w:rsidRPr="00000000">
        <w:rPr>
          <w:b w:val="1"/>
          <w:color w:val="000000"/>
          <w:sz w:val="36"/>
          <w:szCs w:val="36"/>
          <w:rtl w:val="0"/>
        </w:rPr>
        <w:t xml:space="preserve">МЕТОДИЧНІ ВКАЗІВКИ</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rtl w:val="0"/>
        </w:rPr>
      </w:r>
    </w:p>
    <w:p w:rsidR="00000000" w:rsidDel="00000000" w:rsidP="00000000" w:rsidRDefault="00000000" w:rsidRPr="00000000" w14:paraId="00000005">
      <w:pPr>
        <w:keepNext w:val="1"/>
        <w:pBdr>
          <w:top w:space="0" w:sz="0" w:val="nil"/>
          <w:left w:space="0" w:sz="0" w:val="nil"/>
          <w:bottom w:space="0" w:sz="0" w:val="nil"/>
          <w:right w:space="0" w:sz="0" w:val="nil"/>
          <w:between w:space="0" w:sz="0" w:val="nil"/>
        </w:pBdr>
        <w:tabs>
          <w:tab w:val="left" w:pos="5580"/>
          <w:tab w:val="right" w:pos="9355"/>
        </w:tabs>
        <w:spacing w:line="360" w:lineRule="auto"/>
        <w:jc w:val="center"/>
        <w:rPr>
          <w:color w:val="000000"/>
          <w:sz w:val="28"/>
          <w:szCs w:val="28"/>
        </w:rPr>
      </w:pPr>
      <w:r w:rsidDel="00000000" w:rsidR="00000000" w:rsidRPr="00000000">
        <w:rPr>
          <w:color w:val="000000"/>
          <w:sz w:val="28"/>
          <w:szCs w:val="28"/>
          <w:rtl w:val="0"/>
        </w:rPr>
        <w:t xml:space="preserve">ДЛЯ САМОСТІЙНОЇ РОБОТИ СТУДЕНТІВ </w:t>
      </w:r>
    </w:p>
    <w:p w:rsidR="00000000" w:rsidDel="00000000" w:rsidP="00000000" w:rsidRDefault="00000000" w:rsidRPr="00000000" w14:paraId="00000006">
      <w:pPr>
        <w:keepNext w:val="1"/>
        <w:pBdr>
          <w:top w:space="0" w:sz="0" w:val="nil"/>
          <w:left w:space="0" w:sz="0" w:val="nil"/>
          <w:bottom w:space="0" w:sz="0" w:val="nil"/>
          <w:right w:space="0" w:sz="0" w:val="nil"/>
          <w:between w:space="0" w:sz="0" w:val="nil"/>
        </w:pBdr>
        <w:tabs>
          <w:tab w:val="left" w:pos="5580"/>
          <w:tab w:val="right" w:pos="9355"/>
        </w:tabs>
        <w:spacing w:line="360" w:lineRule="auto"/>
        <w:jc w:val="center"/>
        <w:rPr>
          <w:color w:val="000000"/>
          <w:sz w:val="28"/>
          <w:szCs w:val="28"/>
        </w:rPr>
      </w:pPr>
      <w:r w:rsidDel="00000000" w:rsidR="00000000" w:rsidRPr="00000000">
        <w:rPr>
          <w:color w:val="000000"/>
          <w:sz w:val="28"/>
          <w:szCs w:val="28"/>
          <w:rtl w:val="0"/>
        </w:rPr>
        <w:t xml:space="preserve">ПРИ ПІДГОТОВЦІ ДО ПРАКТИЧНОГО ЗАНЯТТЯ</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360" w:lineRule="auto"/>
        <w:jc w:val="right"/>
        <w:rPr>
          <w:color w:val="000000"/>
          <w:sz w:val="28"/>
          <w:szCs w:val="28"/>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jc w:val="right"/>
        <w:rPr>
          <w:color w:val="000000"/>
          <w:sz w:val="28"/>
          <w:szCs w:val="28"/>
        </w:rPr>
      </w:pPr>
      <w:r w:rsidDel="00000000" w:rsidR="00000000" w:rsidRPr="00000000">
        <w:rPr>
          <w:rtl w:val="0"/>
        </w:rPr>
      </w:r>
    </w:p>
    <w:tbl>
      <w:tblPr>
        <w:tblStyle w:val="Table1"/>
        <w:tblW w:w="95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8"/>
        <w:gridCol w:w="6360"/>
        <w:tblGridChange w:id="0">
          <w:tblGrid>
            <w:gridCol w:w="3228"/>
            <w:gridCol w:w="6360"/>
          </w:tblGrid>
        </w:tblGridChange>
      </w:tblGrid>
      <w:tr>
        <w:trPr>
          <w:cantSplit w:val="0"/>
          <w:trHeight w:val="871" w:hRule="atLeast"/>
          <w:tblHeader w:val="0"/>
        </w:trPr>
        <w:tc>
          <w:tcPr/>
          <w:p w:rsidR="00000000" w:rsidDel="00000000" w:rsidP="00000000" w:rsidRDefault="00000000" w:rsidRPr="00000000" w14:paraId="00000009">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b w:val="1"/>
                <w:i w:val="1"/>
                <w:color w:val="000000"/>
                <w:sz w:val="28"/>
                <w:szCs w:val="28"/>
                <w:rtl w:val="0"/>
              </w:rPr>
              <w:t xml:space="preserve">Навчальна дисципліна</w:t>
            </w:r>
            <w:r w:rsidDel="00000000" w:rsidR="00000000" w:rsidRPr="00000000">
              <w:rPr>
                <w:rtl w:val="0"/>
              </w:rPr>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b w:val="1"/>
                <w:color w:val="000000"/>
                <w:sz w:val="28"/>
                <w:szCs w:val="28"/>
                <w:rtl w:val="0"/>
              </w:rPr>
              <w:t xml:space="preserve">РАДІОЛОГІЯ (променева діагностика та променева терапія)</w:t>
            </w:r>
            <w:r w:rsidDel="00000000" w:rsidR="00000000" w:rsidRPr="00000000">
              <w:rPr>
                <w:rtl w:val="0"/>
              </w:rPr>
            </w:r>
          </w:p>
        </w:tc>
      </w:tr>
      <w:tr>
        <w:trPr>
          <w:cantSplit w:val="0"/>
          <w:tblHeader w:val="0"/>
        </w:trPr>
        <w:tc>
          <w:tcPr/>
          <w:p w:rsidR="00000000" w:rsidDel="00000000" w:rsidP="00000000" w:rsidRDefault="00000000" w:rsidRPr="00000000" w14:paraId="0000000B">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b w:val="1"/>
                <w:i w:val="1"/>
                <w:color w:val="000000"/>
                <w:sz w:val="28"/>
                <w:szCs w:val="28"/>
                <w:rtl w:val="0"/>
              </w:rPr>
              <w:t xml:space="preserve">Тема заняття №1</w:t>
            </w:r>
            <w:r w:rsidDel="00000000" w:rsidR="00000000" w:rsidRPr="00000000">
              <w:rPr>
                <w:rtl w:val="0"/>
              </w:rPr>
            </w:r>
          </w:p>
        </w:tc>
        <w:tc>
          <w:tcPr/>
          <w:p w:rsidR="00000000" w:rsidDel="00000000" w:rsidP="00000000" w:rsidRDefault="00000000" w:rsidRPr="00000000" w14:paraId="0000000C">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b w:val="1"/>
                <w:color w:val="000000"/>
                <w:sz w:val="28"/>
                <w:szCs w:val="28"/>
                <w:rtl w:val="0"/>
              </w:rPr>
              <w:t xml:space="preserve">Основні властивості іонізуючого випромінювання. Біологічна дія іонізуючого випромінювання на здорову та патологічно змінену клітину.</w:t>
            </w:r>
            <w:r w:rsidDel="00000000" w:rsidR="00000000" w:rsidRPr="00000000">
              <w:rPr>
                <w:rtl w:val="0"/>
              </w:rPr>
            </w:r>
          </w:p>
        </w:tc>
      </w:tr>
      <w:tr>
        <w:trPr>
          <w:cantSplit w:val="0"/>
          <w:tblHeader w:val="0"/>
        </w:trPr>
        <w:tc>
          <w:tcPr/>
          <w:p w:rsidR="00000000" w:rsidDel="00000000" w:rsidP="00000000" w:rsidRDefault="00000000" w:rsidRPr="00000000" w14:paraId="0000000D">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b w:val="1"/>
                <w:i w:val="1"/>
                <w:color w:val="000000"/>
                <w:sz w:val="28"/>
                <w:szCs w:val="28"/>
                <w:rtl w:val="0"/>
              </w:rPr>
              <w:t xml:space="preserve">Курс</w:t>
            </w:r>
            <w:r w:rsidDel="00000000" w:rsidR="00000000" w:rsidRPr="00000000">
              <w:rPr>
                <w:rtl w:val="0"/>
              </w:rPr>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b w:val="1"/>
                <w:color w:val="000000"/>
                <w:sz w:val="28"/>
                <w:szCs w:val="28"/>
                <w:rtl w:val="0"/>
              </w:rPr>
              <w:t xml:space="preserve">3</w:t>
            </w:r>
            <w:r w:rsidDel="00000000" w:rsidR="00000000" w:rsidRPr="00000000">
              <w:rPr>
                <w:rtl w:val="0"/>
              </w:rPr>
            </w:r>
          </w:p>
        </w:tc>
      </w:tr>
    </w:tbl>
    <w:p w:rsidR="00000000" w:rsidDel="00000000" w:rsidP="00000000" w:rsidRDefault="00000000" w:rsidRPr="00000000" w14:paraId="0000000F">
      <w:pPr>
        <w:pBdr>
          <w:top w:space="0" w:sz="0" w:val="nil"/>
          <w:left w:space="0" w:sz="0" w:val="nil"/>
          <w:bottom w:space="0" w:sz="0" w:val="nil"/>
          <w:right w:space="0" w:sz="0" w:val="nil"/>
          <w:between w:space="0" w:sz="0" w:val="nil"/>
        </w:pBdr>
        <w:jc w:val="right"/>
        <w:rPr>
          <w:color w:val="000000"/>
          <w:sz w:val="28"/>
          <w:szCs w:val="28"/>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b w:val="1"/>
          <w:color w:val="000000"/>
          <w:sz w:val="28"/>
          <w:szCs w:val="28"/>
          <w:rtl w:val="0"/>
        </w:rPr>
        <w:t xml:space="preserve">Київ 2021</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100" w:before="100" w:lineRule="auto"/>
        <w:ind w:firstLine="540"/>
        <w:jc w:val="both"/>
        <w:rPr>
          <w:color w:val="000000"/>
          <w:sz w:val="24"/>
          <w:szCs w:val="24"/>
        </w:rPr>
      </w:pPr>
      <w:r w:rsidDel="00000000" w:rsidR="00000000" w:rsidRPr="00000000">
        <w:rPr>
          <w:b w:val="1"/>
          <w:color w:val="000000"/>
          <w:sz w:val="28"/>
          <w:szCs w:val="28"/>
          <w:rtl w:val="0"/>
        </w:rPr>
        <w:t xml:space="preserve">Актуальність теми:</w:t>
      </w:r>
      <w:r w:rsidDel="00000000" w:rsidR="00000000" w:rsidRPr="00000000">
        <w:rPr>
          <w:color w:val="000000"/>
          <w:sz w:val="24"/>
          <w:szCs w:val="24"/>
          <w:rtl w:val="0"/>
        </w:rPr>
        <w:t xml:space="preserve"> </w:t>
      </w:r>
      <w:r w:rsidDel="00000000" w:rsidR="00000000" w:rsidRPr="00000000">
        <w:rPr>
          <w:color w:val="000000"/>
          <w:sz w:val="28"/>
          <w:szCs w:val="28"/>
          <w:rtl w:val="0"/>
        </w:rPr>
        <w:t xml:space="preserve">Знання основних властивостей іонізуючих випромінювань, одиниць виміру і методів  визначення дози опромінення, будівлі радіометрів і дозиметрів, особливостей будови  рентгенологічного і радіологічного відділень необхідні для фахівців будь-якого профілю. Тому основні виховні  цілі зв'язані з формуванням професійних навичок для деонтології, екології, правової, психологічної сфери діяльності в медицині</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ind w:firstLine="720"/>
        <w:jc w:val="both"/>
        <w:rPr>
          <w:color w:val="000000"/>
          <w:sz w:val="28"/>
          <w:szCs w:val="28"/>
        </w:rPr>
      </w:pPr>
      <w:r w:rsidDel="00000000" w:rsidR="00000000" w:rsidRPr="00000000">
        <w:rPr>
          <w:b w:val="1"/>
          <w:color w:val="000000"/>
          <w:sz w:val="28"/>
          <w:szCs w:val="28"/>
          <w:rtl w:val="0"/>
        </w:rPr>
        <w:t xml:space="preserve">Конкретні цілі *:</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ind w:firstLine="720"/>
        <w:jc w:val="both"/>
        <w:rPr>
          <w:color w:val="000000"/>
          <w:sz w:val="28"/>
          <w:szCs w:val="28"/>
        </w:rPr>
      </w:pPr>
      <w:r w:rsidDel="00000000" w:rsidR="00000000" w:rsidRPr="00000000">
        <w:rPr>
          <w:color w:val="000000"/>
          <w:sz w:val="28"/>
          <w:szCs w:val="28"/>
          <w:rtl w:val="0"/>
        </w:rPr>
        <w:t xml:space="preserve"> 1. </w:t>
      </w:r>
      <w:r w:rsidDel="00000000" w:rsidR="00000000" w:rsidRPr="00000000">
        <w:rPr>
          <w:b w:val="1"/>
          <w:color w:val="000000"/>
          <w:sz w:val="28"/>
          <w:szCs w:val="28"/>
          <w:rtl w:val="0"/>
        </w:rPr>
        <w:t xml:space="preserve">Аналізувати</w:t>
      </w:r>
      <w:r w:rsidDel="00000000" w:rsidR="00000000" w:rsidRPr="00000000">
        <w:rPr>
          <w:color w:val="000000"/>
          <w:sz w:val="28"/>
          <w:szCs w:val="28"/>
          <w:rtl w:val="0"/>
        </w:rPr>
        <w:t xml:space="preserve">  і мати уявлення про основні властивості іонізуючого випромінювання, біологічну дію іонізуючого випромінювання на здорову та патологічно змінену клітину. </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20" w:lineRule="auto"/>
        <w:rPr>
          <w:color w:val="000000"/>
          <w:sz w:val="28"/>
          <w:szCs w:val="28"/>
        </w:rPr>
      </w:pPr>
      <w:r w:rsidDel="00000000" w:rsidR="00000000" w:rsidRPr="00000000">
        <w:rPr>
          <w:color w:val="000000"/>
          <w:sz w:val="28"/>
          <w:szCs w:val="28"/>
          <w:rtl w:val="0"/>
        </w:rPr>
        <w:t xml:space="preserve"> </w:t>
        <w:tab/>
        <w:t xml:space="preserve">2.</w:t>
      </w:r>
      <w:r w:rsidDel="00000000" w:rsidR="00000000" w:rsidRPr="00000000">
        <w:rPr>
          <w:b w:val="1"/>
          <w:color w:val="000000"/>
          <w:sz w:val="28"/>
          <w:szCs w:val="28"/>
          <w:rtl w:val="0"/>
        </w:rPr>
        <w:t xml:space="preserve">Пояснювати</w:t>
      </w:r>
      <w:r w:rsidDel="00000000" w:rsidR="00000000" w:rsidRPr="00000000">
        <w:rPr>
          <w:color w:val="000000"/>
          <w:sz w:val="28"/>
          <w:szCs w:val="28"/>
          <w:rtl w:val="0"/>
        </w:rPr>
        <w:t xml:space="preserve"> основні властивості іонізуючого випромінювання, біологічну дію іонізуючого випромінювання на здорову та патологічно змінену клітину.</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20" w:lineRule="auto"/>
        <w:ind w:firstLine="708"/>
        <w:rPr>
          <w:color w:val="000000"/>
          <w:sz w:val="28"/>
          <w:szCs w:val="28"/>
        </w:rPr>
      </w:pPr>
      <w:r w:rsidDel="00000000" w:rsidR="00000000" w:rsidRPr="00000000">
        <w:rPr>
          <w:color w:val="000000"/>
          <w:sz w:val="28"/>
          <w:szCs w:val="28"/>
          <w:rtl w:val="0"/>
        </w:rPr>
        <w:t xml:space="preserve">3. </w:t>
      </w:r>
      <w:r w:rsidDel="00000000" w:rsidR="00000000" w:rsidRPr="00000000">
        <w:rPr>
          <w:b w:val="1"/>
          <w:color w:val="000000"/>
          <w:sz w:val="28"/>
          <w:szCs w:val="28"/>
          <w:rtl w:val="0"/>
        </w:rPr>
        <w:t xml:space="preserve">Трактувати</w:t>
      </w:r>
      <w:r w:rsidDel="00000000" w:rsidR="00000000" w:rsidRPr="00000000">
        <w:rPr>
          <w:color w:val="000000"/>
          <w:sz w:val="28"/>
          <w:szCs w:val="28"/>
          <w:rtl w:val="0"/>
        </w:rPr>
        <w:t xml:space="preserve"> механізми біологічної дії іонізуючого випромінювання на здорову та патологічно змінену клітину з позицій фізіології, патологічної анатомії та фізіології, біології.</w:t>
      </w:r>
    </w:p>
    <w:p w:rsidR="00000000" w:rsidDel="00000000" w:rsidP="00000000" w:rsidRDefault="00000000" w:rsidRPr="00000000" w14:paraId="00000033">
      <w:pPr>
        <w:pBdr>
          <w:top w:space="0" w:sz="0" w:val="nil"/>
          <w:left w:space="0" w:sz="0" w:val="nil"/>
          <w:bottom w:space="0" w:sz="0" w:val="nil"/>
          <w:right w:space="0" w:sz="0" w:val="nil"/>
          <w:between w:space="0" w:sz="0" w:val="nil"/>
        </w:pBdr>
        <w:ind w:firstLine="720"/>
        <w:jc w:val="both"/>
        <w:rPr>
          <w:color w:val="000000"/>
          <w:sz w:val="28"/>
          <w:szCs w:val="28"/>
        </w:rPr>
      </w:pPr>
      <w:r w:rsidDel="00000000" w:rsidR="00000000" w:rsidRPr="00000000">
        <w:rPr>
          <w:color w:val="000000"/>
          <w:sz w:val="28"/>
          <w:szCs w:val="28"/>
          <w:rtl w:val="0"/>
        </w:rPr>
        <w:t xml:space="preserve">4. </w:t>
      </w:r>
      <w:r w:rsidDel="00000000" w:rsidR="00000000" w:rsidRPr="00000000">
        <w:rPr>
          <w:b w:val="1"/>
          <w:color w:val="000000"/>
          <w:sz w:val="28"/>
          <w:szCs w:val="28"/>
          <w:rtl w:val="0"/>
        </w:rPr>
        <w:t xml:space="preserve">Вирішувати</w:t>
      </w:r>
      <w:r w:rsidDel="00000000" w:rsidR="00000000" w:rsidRPr="00000000">
        <w:rPr>
          <w:color w:val="000000"/>
          <w:sz w:val="28"/>
          <w:szCs w:val="28"/>
          <w:rtl w:val="0"/>
        </w:rPr>
        <w:t xml:space="preserve"> відповідні клінічні завдання</w:t>
      </w:r>
    </w:p>
    <w:p w:rsidR="00000000" w:rsidDel="00000000" w:rsidP="00000000" w:rsidRDefault="00000000" w:rsidRPr="00000000" w14:paraId="00000034">
      <w:pPr>
        <w:pBdr>
          <w:top w:space="0" w:sz="0" w:val="nil"/>
          <w:left w:space="0" w:sz="0" w:val="nil"/>
          <w:bottom w:space="0" w:sz="0" w:val="nil"/>
          <w:right w:space="0" w:sz="0" w:val="nil"/>
          <w:between w:space="0" w:sz="0" w:val="nil"/>
        </w:pBdr>
        <w:ind w:firstLine="720"/>
        <w:jc w:val="both"/>
        <w:rPr>
          <w:color w:val="000000"/>
          <w:sz w:val="28"/>
          <w:szCs w:val="28"/>
        </w:rPr>
      </w:pPr>
      <w:r w:rsidDel="00000000" w:rsidR="00000000" w:rsidRPr="00000000">
        <w:rPr>
          <w:color w:val="000000"/>
          <w:sz w:val="28"/>
          <w:szCs w:val="28"/>
          <w:rtl w:val="0"/>
        </w:rPr>
        <w:t xml:space="preserve">5.</w:t>
      </w:r>
      <w:r w:rsidDel="00000000" w:rsidR="00000000" w:rsidRPr="00000000">
        <w:rPr>
          <w:b w:val="1"/>
          <w:color w:val="000000"/>
          <w:sz w:val="28"/>
          <w:szCs w:val="28"/>
          <w:rtl w:val="0"/>
        </w:rPr>
        <w:t xml:space="preserve">Уміти</w:t>
      </w:r>
      <w:r w:rsidDel="00000000" w:rsidR="00000000" w:rsidRPr="00000000">
        <w:rPr>
          <w:color w:val="000000"/>
          <w:sz w:val="28"/>
          <w:szCs w:val="28"/>
          <w:rtl w:val="0"/>
        </w:rPr>
        <w:t xml:space="preserve"> оцінювати та розраховувати поглинену, експозиційну, еквівалентну, летальну, </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порогову</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популяційну дози.     </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120" w:lineRule="auto"/>
        <w:ind w:firstLine="708"/>
        <w:rPr>
          <w:color w:val="000000"/>
          <w:sz w:val="28"/>
          <w:szCs w:val="28"/>
        </w:rPr>
      </w:pPr>
      <w:r w:rsidDel="00000000" w:rsidR="00000000" w:rsidRPr="00000000">
        <w:rPr>
          <w:color w:val="000000"/>
          <w:sz w:val="28"/>
          <w:szCs w:val="28"/>
          <w:rtl w:val="0"/>
        </w:rPr>
        <w:t xml:space="preserve">6. </w:t>
      </w:r>
      <w:r w:rsidDel="00000000" w:rsidR="00000000" w:rsidRPr="00000000">
        <w:rPr>
          <w:b w:val="1"/>
          <w:color w:val="000000"/>
          <w:sz w:val="28"/>
          <w:szCs w:val="28"/>
          <w:rtl w:val="0"/>
        </w:rPr>
        <w:t xml:space="preserve">Розвивати</w:t>
      </w:r>
      <w:r w:rsidDel="00000000" w:rsidR="00000000" w:rsidRPr="00000000">
        <w:rPr>
          <w:color w:val="000000"/>
          <w:sz w:val="28"/>
          <w:szCs w:val="28"/>
          <w:rtl w:val="0"/>
        </w:rPr>
        <w:t xml:space="preserve"> творче мислення на матеріалах клінічного, експериментального, теоретичного досліджень.</w:t>
      </w:r>
    </w:p>
    <w:p w:rsidR="00000000" w:rsidDel="00000000" w:rsidP="00000000" w:rsidRDefault="00000000" w:rsidRPr="00000000" w14:paraId="00000036">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ind w:firstLine="720"/>
        <w:jc w:val="both"/>
        <w:rPr>
          <w:color w:val="000000"/>
          <w:sz w:val="28"/>
          <w:szCs w:val="28"/>
        </w:rPr>
      </w:pPr>
      <w:r w:rsidDel="00000000" w:rsidR="00000000" w:rsidRPr="00000000">
        <w:rPr>
          <w:color w:val="000000"/>
          <w:sz w:val="28"/>
          <w:szCs w:val="28"/>
          <w:rtl w:val="0"/>
        </w:rPr>
        <w:t xml:space="preserve">2. </w:t>
      </w:r>
      <w:r w:rsidDel="00000000" w:rsidR="00000000" w:rsidRPr="00000000">
        <w:rPr>
          <w:b w:val="1"/>
          <w:color w:val="000000"/>
          <w:sz w:val="28"/>
          <w:szCs w:val="28"/>
          <w:rtl w:val="0"/>
        </w:rPr>
        <w:t xml:space="preserve">Базовий рівень підготовки.</w:t>
      </w:r>
      <w:r w:rsidDel="00000000" w:rsidR="00000000" w:rsidRPr="00000000">
        <w:rPr>
          <w:rtl w:val="0"/>
        </w:rPr>
      </w:r>
    </w:p>
    <w:tbl>
      <w:tblPr>
        <w:tblStyle w:val="Table2"/>
        <w:tblW w:w="95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8"/>
        <w:gridCol w:w="5760"/>
        <w:tblGridChange w:id="0">
          <w:tblGrid>
            <w:gridCol w:w="3828"/>
            <w:gridCol w:w="5760"/>
          </w:tblGrid>
        </w:tblGridChange>
      </w:tblGrid>
      <w:tr>
        <w:trPr>
          <w:cantSplit w:val="0"/>
          <w:tblHeader w:val="0"/>
        </w:trPr>
        <w:tc>
          <w:tcPr>
            <w:tcBorders>
              <w:bottom w:color="000000" w:space="0" w:sz="12" w:val="single"/>
              <w:right w:color="000000" w:space="0" w:sz="12" w:val="single"/>
            </w:tcBorders>
          </w:tcPr>
          <w:p w:rsidR="00000000" w:rsidDel="00000000" w:rsidP="00000000" w:rsidRDefault="00000000" w:rsidRPr="00000000" w14:paraId="00000039">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Назви попередніх дисциплін</w:t>
            </w:r>
          </w:p>
        </w:tc>
        <w:tc>
          <w:tcPr>
            <w:tcBorders>
              <w:left w:color="000000" w:space="0" w:sz="12" w:val="single"/>
              <w:bottom w:color="000000" w:space="0" w:sz="12" w:val="single"/>
            </w:tcBorders>
          </w:tcPr>
          <w:p w:rsidR="00000000" w:rsidDel="00000000" w:rsidP="00000000" w:rsidRDefault="00000000" w:rsidRPr="00000000" w14:paraId="0000003A">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color w:val="000000"/>
                <w:sz w:val="28"/>
                <w:szCs w:val="28"/>
                <w:rtl w:val="0"/>
              </w:rPr>
              <w:t xml:space="preserve">Отримані знання та навички</w:t>
            </w:r>
          </w:p>
        </w:tc>
      </w:tr>
      <w:tr>
        <w:trPr>
          <w:cantSplit w:val="0"/>
          <w:trHeight w:val="985" w:hRule="atLeast"/>
          <w:tblHeader w:val="0"/>
        </w:trPr>
        <w:tc>
          <w:tcPr>
            <w:tcBorders>
              <w:top w:color="000000" w:space="0" w:sz="12" w:val="single"/>
              <w:bottom w:color="000000" w:space="0" w:sz="12" w:val="single"/>
              <w:right w:color="000000" w:space="0" w:sz="12" w:val="single"/>
            </w:tcBorders>
          </w:tcPr>
          <w:p w:rsidR="00000000" w:rsidDel="00000000" w:rsidP="00000000" w:rsidRDefault="00000000" w:rsidRPr="00000000" w14:paraId="0000003B">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1. Фізика.</w:t>
            </w:r>
          </w:p>
        </w:tc>
        <w:tc>
          <w:tcPr>
            <w:tcBorders>
              <w:top w:color="000000" w:space="0" w:sz="12" w:val="single"/>
              <w:left w:color="000000" w:space="0" w:sz="12" w:val="single"/>
              <w:bottom w:color="000000" w:space="0" w:sz="12" w:val="single"/>
            </w:tcBorders>
          </w:tcPr>
          <w:p w:rsidR="00000000" w:rsidDel="00000000" w:rsidP="00000000" w:rsidRDefault="00000000" w:rsidRPr="00000000" w14:paraId="0000003C">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Знати основи ядерної фізики (види іонізаційних випромінювань, одиниці виміру, дозиметрію).</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120" w:lineRule="auto"/>
              <w:rPr>
                <w:color w:val="000000"/>
                <w:sz w:val="28"/>
                <w:szCs w:val="28"/>
              </w:rPr>
            </w:pPr>
            <w:r w:rsidDel="00000000" w:rsidR="00000000" w:rsidRPr="00000000">
              <w:rPr>
                <w:color w:val="000000"/>
                <w:sz w:val="28"/>
                <w:szCs w:val="28"/>
                <w:rtl w:val="0"/>
              </w:rPr>
              <w:t xml:space="preserve">1.Рішати задачі з ядерної фізики. </w:t>
            </w:r>
          </w:p>
          <w:p w:rsidR="00000000" w:rsidDel="00000000" w:rsidP="00000000" w:rsidRDefault="00000000" w:rsidRPr="00000000" w14:paraId="0000003E">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2. Вірно обирати способи та методи захисту від основних видів іонізуючого випромінювання.</w:t>
            </w:r>
          </w:p>
          <w:p w:rsidR="00000000" w:rsidDel="00000000" w:rsidP="00000000" w:rsidRDefault="00000000" w:rsidRPr="00000000" w14:paraId="0000003F">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3. Користуватись основними типами радіометрів та дозиметрів.</w:t>
            </w:r>
          </w:p>
          <w:p w:rsidR="00000000" w:rsidDel="00000000" w:rsidP="00000000" w:rsidRDefault="00000000" w:rsidRPr="00000000" w14:paraId="00000040">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4.Обґрунтовувати застосування дозиметру або радіометру в різних умовах.</w:t>
            </w:r>
          </w:p>
          <w:p w:rsidR="00000000" w:rsidDel="00000000" w:rsidP="00000000" w:rsidRDefault="00000000" w:rsidRPr="00000000" w14:paraId="00000041">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tc>
      </w:tr>
      <w:tr>
        <w:trPr>
          <w:cantSplit w:val="0"/>
          <w:trHeight w:val="985" w:hRule="atLeast"/>
          <w:tblHeader w:val="0"/>
        </w:trPr>
        <w:tc>
          <w:tcPr>
            <w:tcBorders>
              <w:top w:color="000000" w:space="0" w:sz="12" w:val="single"/>
              <w:bottom w:color="000000" w:space="0" w:sz="12" w:val="single"/>
              <w:right w:color="000000" w:space="0" w:sz="12" w:val="single"/>
            </w:tcBorders>
          </w:tcPr>
          <w:p w:rsidR="00000000" w:rsidDel="00000000" w:rsidP="00000000" w:rsidRDefault="00000000" w:rsidRPr="00000000" w14:paraId="00000042">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2. Біологія</w:t>
            </w:r>
          </w:p>
        </w:tc>
        <w:tc>
          <w:tcPr>
            <w:tcBorders>
              <w:top w:color="000000" w:space="0" w:sz="12" w:val="single"/>
              <w:left w:color="000000" w:space="0" w:sz="12" w:val="single"/>
              <w:bottom w:color="000000" w:space="0" w:sz="12" w:val="single"/>
            </w:tcBorders>
          </w:tcPr>
          <w:p w:rsidR="00000000" w:rsidDel="00000000" w:rsidP="00000000" w:rsidRDefault="00000000" w:rsidRPr="00000000" w14:paraId="00000043">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Описувати будову клітини, застосовувати знання механізму поділу клітин для пояснення дії іонізуючого випромінювання на клітини, тканини, органи та інш., класифікувати організми за типами та видами, зобразити  схематично схему поділу клітини і саму клітину, порівняти різні типи організмів та клітин, демонструвати основні знання.</w:t>
            </w:r>
          </w:p>
          <w:p w:rsidR="00000000" w:rsidDel="00000000" w:rsidP="00000000" w:rsidRDefault="00000000" w:rsidRPr="00000000" w14:paraId="00000044">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rtl w:val="0"/>
              </w:rPr>
            </w:r>
          </w:p>
        </w:tc>
      </w:tr>
      <w:tr>
        <w:trPr>
          <w:cantSplit w:val="0"/>
          <w:trHeight w:val="985" w:hRule="atLeast"/>
          <w:tblHeader w:val="0"/>
        </w:trPr>
        <w:tc>
          <w:tcPr>
            <w:tcBorders>
              <w:top w:color="000000" w:space="0" w:sz="12" w:val="single"/>
              <w:bottom w:color="000000" w:space="0" w:sz="12" w:val="single"/>
              <w:right w:color="000000" w:space="0" w:sz="12" w:val="single"/>
            </w:tcBorders>
          </w:tcPr>
          <w:p w:rsidR="00000000" w:rsidDel="00000000" w:rsidP="00000000" w:rsidRDefault="00000000" w:rsidRPr="00000000" w14:paraId="00000045">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3. Гістологія</w:t>
            </w:r>
          </w:p>
        </w:tc>
        <w:tc>
          <w:tcPr>
            <w:tcBorders>
              <w:top w:color="000000" w:space="0" w:sz="12" w:val="single"/>
              <w:left w:color="000000" w:space="0" w:sz="12" w:val="single"/>
              <w:bottom w:color="000000" w:space="0" w:sz="12" w:val="single"/>
            </w:tcBorders>
          </w:tcPr>
          <w:p w:rsidR="00000000" w:rsidDel="00000000" w:rsidP="00000000" w:rsidRDefault="00000000" w:rsidRPr="00000000" w14:paraId="00000046">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Описувати будову різних типів клітин та тканин, визначати типи тканин, застосовувати знання для пояснення дії вражаючих факторів іонізуючого випромінювання, класифікувати тканини, зобразити  схематично будову клітини, порівняти дію іонізуючого випромінювання на різні типи тканин.</w:t>
            </w:r>
          </w:p>
          <w:p w:rsidR="00000000" w:rsidDel="00000000" w:rsidP="00000000" w:rsidRDefault="00000000" w:rsidRPr="00000000" w14:paraId="00000047">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rtl w:val="0"/>
              </w:rPr>
            </w:r>
          </w:p>
        </w:tc>
      </w:tr>
      <w:tr>
        <w:trPr>
          <w:cantSplit w:val="0"/>
          <w:trHeight w:val="985" w:hRule="atLeast"/>
          <w:tblHeader w:val="0"/>
        </w:trPr>
        <w:tc>
          <w:tcPr>
            <w:tcBorders>
              <w:top w:color="000000" w:space="0" w:sz="12" w:val="single"/>
              <w:right w:color="000000" w:space="0" w:sz="12" w:val="single"/>
            </w:tcBorders>
          </w:tcPr>
          <w:p w:rsidR="00000000" w:rsidDel="00000000" w:rsidP="00000000" w:rsidRDefault="00000000" w:rsidRPr="00000000" w14:paraId="00000048">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4. Нормальна фізіологія</w:t>
            </w:r>
          </w:p>
        </w:tc>
        <w:tc>
          <w:tcPr>
            <w:tcBorders>
              <w:top w:color="000000" w:space="0" w:sz="12" w:val="single"/>
              <w:left w:color="000000" w:space="0" w:sz="12" w:val="single"/>
            </w:tcBorders>
          </w:tcPr>
          <w:p w:rsidR="00000000" w:rsidDel="00000000" w:rsidP="00000000" w:rsidRDefault="00000000" w:rsidRPr="00000000" w14:paraId="00000049">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Описувати основні метаболічні процеси в організмі людини, визначати механізми дії іонізуючого випромінювання і оцінити їх шкідливий вплив, володіти знаннями, порівняти дію різних факторів шкідливості на фізіологічні процеси</w:t>
            </w:r>
          </w:p>
        </w:tc>
      </w:tr>
    </w:tbl>
    <w:p w:rsidR="00000000" w:rsidDel="00000000" w:rsidP="00000000" w:rsidRDefault="00000000" w:rsidRPr="00000000" w14:paraId="0000004A">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p w:rsidR="00000000" w:rsidDel="00000000" w:rsidP="00000000" w:rsidRDefault="00000000" w:rsidRPr="00000000" w14:paraId="0000004B">
      <w:pPr>
        <w:widowControl w:val="0"/>
        <w:numPr>
          <w:ilvl w:val="0"/>
          <w:numId w:val="4"/>
        </w:numPr>
        <w:pBdr>
          <w:top w:space="0" w:sz="0" w:val="nil"/>
          <w:left w:space="0" w:sz="0" w:val="nil"/>
          <w:bottom w:space="0" w:sz="0" w:val="nil"/>
          <w:right w:space="0" w:sz="0" w:val="nil"/>
          <w:between w:space="0" w:sz="0" w:val="nil"/>
        </w:pBdr>
        <w:ind w:left="720" w:hanging="360"/>
        <w:rPr>
          <w:color w:val="000000"/>
          <w:sz w:val="28"/>
          <w:szCs w:val="28"/>
        </w:rPr>
      </w:pPr>
      <w:r w:rsidDel="00000000" w:rsidR="00000000" w:rsidRPr="00000000">
        <w:rPr>
          <w:b w:val="1"/>
          <w:color w:val="000000"/>
          <w:sz w:val="28"/>
          <w:szCs w:val="28"/>
          <w:rtl w:val="0"/>
        </w:rPr>
        <w:t xml:space="preserve">Завдання для самостійної праці під час підготовки до заняття.</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1. Знати основи ядерної фізики (види іонізуючих випромінювань, одиниці виміру, дозиметрію).  </w:t>
      </w:r>
    </w:p>
    <w:p w:rsidR="00000000" w:rsidDel="00000000" w:rsidP="00000000" w:rsidRDefault="00000000" w:rsidRPr="00000000" w14:paraId="0000004D">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2. Вірно обирати матеріали для захисту від основних видів іонізуючого випромінювання.</w:t>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3. Знати будову клітини, застосовувати знання механізму поділу клітин для пояснення дії іонізуючого випромінювання на клітини, тканини, органи та інш., класифікувати організми за типами та видами</w:t>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4. Знати будову різних типів клітин та тканин, визначати типи тканин, застосовувати знання для пояснення дії вражаючих факторів іонізуючого випромінювання, класифікувати тканини.</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rPr>
          <w:color w:val="000000"/>
          <w:sz w:val="28"/>
          <w:szCs w:val="28"/>
        </w:rPr>
      </w:pPr>
      <w:r w:rsidDel="00000000" w:rsidR="00000000" w:rsidRPr="00000000">
        <w:rPr>
          <w:b w:val="1"/>
          <w:color w:val="000000"/>
          <w:sz w:val="28"/>
          <w:szCs w:val="28"/>
          <w:rtl w:val="0"/>
        </w:rPr>
        <w:t xml:space="preserve">5. </w:t>
      </w:r>
      <w:r w:rsidDel="00000000" w:rsidR="00000000" w:rsidRPr="00000000">
        <w:rPr>
          <w:color w:val="000000"/>
          <w:sz w:val="28"/>
          <w:szCs w:val="28"/>
          <w:rtl w:val="0"/>
        </w:rPr>
        <w:t xml:space="preserve">Знати основні метаболічні процеси в організмі людини, визначати механізми дії іонізуючого випромінювання і оцінити їх шкідливий вплив,  порівняти дію різних факторів шкідливості на фізіологічні процеси організму.</w:t>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ind w:left="720" w:firstLine="0"/>
        <w:rPr>
          <w:color w:val="000000"/>
          <w:sz w:val="28"/>
          <w:szCs w:val="28"/>
        </w:rPr>
      </w:pPr>
      <w:r w:rsidDel="00000000" w:rsidR="00000000" w:rsidRPr="00000000">
        <w:rPr>
          <w:b w:val="1"/>
          <w:color w:val="000000"/>
          <w:sz w:val="28"/>
          <w:szCs w:val="28"/>
          <w:rtl w:val="0"/>
        </w:rPr>
        <w:t xml:space="preserve">4.2. Теоретичні питання до заняття:</w:t>
      </w:r>
      <w:r w:rsidDel="00000000" w:rsidR="00000000" w:rsidRPr="00000000">
        <w:rPr>
          <w:rtl w:val="0"/>
        </w:rPr>
      </w:r>
    </w:p>
    <w:p w:rsidR="00000000" w:rsidDel="00000000" w:rsidP="00000000" w:rsidRDefault="00000000" w:rsidRPr="00000000" w14:paraId="00000053">
      <w:pPr>
        <w:numPr>
          <w:ilvl w:val="0"/>
          <w:numId w:val="8"/>
        </w:numPr>
        <w:pBdr>
          <w:top w:space="0" w:sz="0" w:val="nil"/>
          <w:left w:space="0" w:sz="0" w:val="nil"/>
          <w:bottom w:space="0" w:sz="0" w:val="nil"/>
          <w:right w:space="0" w:sz="0" w:val="nil"/>
          <w:between w:space="0" w:sz="0" w:val="nil"/>
        </w:pBdr>
        <w:ind w:left="0" w:right="0" w:firstLine="0"/>
        <w:rPr>
          <w:color w:val="000000"/>
          <w:sz w:val="28"/>
          <w:szCs w:val="28"/>
        </w:rPr>
      </w:pPr>
      <w:r w:rsidDel="00000000" w:rsidR="00000000" w:rsidRPr="00000000">
        <w:rPr>
          <w:color w:val="000000"/>
          <w:sz w:val="28"/>
          <w:szCs w:val="28"/>
          <w:rtl w:val="0"/>
        </w:rPr>
        <w:t xml:space="preserve">Визначити поняття біологічної дії іонізуючих випромінювань.</w:t>
      </w:r>
    </w:p>
    <w:p w:rsidR="00000000" w:rsidDel="00000000" w:rsidP="00000000" w:rsidRDefault="00000000" w:rsidRPr="00000000" w14:paraId="00000054">
      <w:pPr>
        <w:numPr>
          <w:ilvl w:val="0"/>
          <w:numId w:val="8"/>
        </w:numPr>
        <w:pBdr>
          <w:top w:space="0" w:sz="0" w:val="nil"/>
          <w:left w:space="0" w:sz="0" w:val="nil"/>
          <w:bottom w:space="0" w:sz="0" w:val="nil"/>
          <w:right w:space="0" w:sz="0" w:val="nil"/>
          <w:between w:space="0" w:sz="0" w:val="nil"/>
        </w:pBdr>
        <w:ind w:left="0" w:right="0" w:firstLine="0"/>
        <w:rPr>
          <w:color w:val="000000"/>
          <w:sz w:val="28"/>
          <w:szCs w:val="28"/>
        </w:rPr>
      </w:pPr>
      <w:r w:rsidDel="00000000" w:rsidR="00000000" w:rsidRPr="00000000">
        <w:rPr>
          <w:color w:val="000000"/>
          <w:sz w:val="28"/>
          <w:szCs w:val="28"/>
          <w:rtl w:val="0"/>
        </w:rPr>
        <w:t xml:space="preserve">Які відмінні властивості іонізуючих випромінювань?</w:t>
      </w:r>
    </w:p>
    <w:p w:rsidR="00000000" w:rsidDel="00000000" w:rsidP="00000000" w:rsidRDefault="00000000" w:rsidRPr="00000000" w14:paraId="00000055">
      <w:pPr>
        <w:numPr>
          <w:ilvl w:val="0"/>
          <w:numId w:val="8"/>
        </w:numPr>
        <w:pBdr>
          <w:top w:space="0" w:sz="0" w:val="nil"/>
          <w:left w:space="0" w:sz="0" w:val="nil"/>
          <w:bottom w:space="0" w:sz="0" w:val="nil"/>
          <w:right w:space="0" w:sz="0" w:val="nil"/>
          <w:between w:space="0" w:sz="0" w:val="nil"/>
        </w:pBdr>
        <w:ind w:left="0" w:right="0" w:firstLine="0"/>
        <w:rPr>
          <w:color w:val="000000"/>
          <w:sz w:val="28"/>
          <w:szCs w:val="28"/>
        </w:rPr>
      </w:pPr>
      <w:r w:rsidDel="00000000" w:rsidR="00000000" w:rsidRPr="00000000">
        <w:rPr>
          <w:color w:val="000000"/>
          <w:sz w:val="28"/>
          <w:szCs w:val="28"/>
          <w:rtl w:val="0"/>
        </w:rPr>
        <w:t xml:space="preserve">Основні фізичні механізми дії іонізуючого випромінювання.</w:t>
      </w:r>
    </w:p>
    <w:p w:rsidR="00000000" w:rsidDel="00000000" w:rsidP="00000000" w:rsidRDefault="00000000" w:rsidRPr="00000000" w14:paraId="00000056">
      <w:pPr>
        <w:numPr>
          <w:ilvl w:val="0"/>
          <w:numId w:val="8"/>
        </w:numPr>
        <w:pBdr>
          <w:top w:space="0" w:sz="0" w:val="nil"/>
          <w:left w:space="0" w:sz="0" w:val="nil"/>
          <w:bottom w:space="0" w:sz="0" w:val="nil"/>
          <w:right w:space="0" w:sz="0" w:val="nil"/>
          <w:between w:space="0" w:sz="0" w:val="nil"/>
        </w:pBdr>
        <w:ind w:left="0" w:right="0" w:firstLine="0"/>
        <w:rPr>
          <w:color w:val="000000"/>
          <w:sz w:val="28"/>
          <w:szCs w:val="28"/>
        </w:rPr>
      </w:pPr>
      <w:r w:rsidDel="00000000" w:rsidR="00000000" w:rsidRPr="00000000">
        <w:rPr>
          <w:color w:val="000000"/>
          <w:sz w:val="28"/>
          <w:szCs w:val="28"/>
          <w:rtl w:val="0"/>
        </w:rPr>
        <w:t xml:space="preserve">Яка відносна біологічна дія різних видів іонізуючого випромінювання?</w:t>
      </w:r>
    </w:p>
    <w:p w:rsidR="00000000" w:rsidDel="00000000" w:rsidP="00000000" w:rsidRDefault="00000000" w:rsidRPr="00000000" w14:paraId="00000057">
      <w:pPr>
        <w:numPr>
          <w:ilvl w:val="0"/>
          <w:numId w:val="8"/>
        </w:numPr>
        <w:pBdr>
          <w:top w:space="0" w:sz="0" w:val="nil"/>
          <w:left w:space="0" w:sz="0" w:val="nil"/>
          <w:bottom w:space="0" w:sz="0" w:val="nil"/>
          <w:right w:space="0" w:sz="0" w:val="nil"/>
          <w:between w:space="0" w:sz="0" w:val="nil"/>
        </w:pBdr>
        <w:ind w:left="0" w:right="0" w:firstLine="0"/>
        <w:rPr>
          <w:color w:val="000000"/>
          <w:sz w:val="28"/>
          <w:szCs w:val="28"/>
        </w:rPr>
      </w:pPr>
      <w:r w:rsidDel="00000000" w:rsidR="00000000" w:rsidRPr="00000000">
        <w:rPr>
          <w:color w:val="000000"/>
          <w:sz w:val="28"/>
          <w:szCs w:val="28"/>
          <w:rtl w:val="0"/>
        </w:rPr>
        <w:t xml:space="preserve">Від яких факторів залежить біологічна дія іонізуючих випромінювань?</w:t>
      </w:r>
    </w:p>
    <w:p w:rsidR="00000000" w:rsidDel="00000000" w:rsidP="00000000" w:rsidRDefault="00000000" w:rsidRPr="00000000" w14:paraId="00000058">
      <w:pPr>
        <w:numPr>
          <w:ilvl w:val="0"/>
          <w:numId w:val="8"/>
        </w:numPr>
        <w:pBdr>
          <w:top w:space="0" w:sz="0" w:val="nil"/>
          <w:left w:space="0" w:sz="0" w:val="nil"/>
          <w:bottom w:space="0" w:sz="0" w:val="nil"/>
          <w:right w:space="0" w:sz="0" w:val="nil"/>
          <w:between w:space="0" w:sz="0" w:val="nil"/>
        </w:pBdr>
        <w:ind w:left="0" w:right="0" w:firstLine="0"/>
        <w:rPr>
          <w:color w:val="000000"/>
          <w:sz w:val="28"/>
          <w:szCs w:val="28"/>
        </w:rPr>
      </w:pPr>
      <w:r w:rsidDel="00000000" w:rsidR="00000000" w:rsidRPr="00000000">
        <w:rPr>
          <w:color w:val="000000"/>
          <w:sz w:val="28"/>
          <w:szCs w:val="28"/>
          <w:rtl w:val="0"/>
        </w:rPr>
        <w:t xml:space="preserve">Видові, індивідуальні, тканинні відмінності біологічної дії іонізуючих випромінювань.</w:t>
      </w:r>
    </w:p>
    <w:p w:rsidR="00000000" w:rsidDel="00000000" w:rsidP="00000000" w:rsidRDefault="00000000" w:rsidRPr="00000000" w14:paraId="00000059">
      <w:pPr>
        <w:numPr>
          <w:ilvl w:val="0"/>
          <w:numId w:val="8"/>
        </w:numPr>
        <w:pBdr>
          <w:top w:space="0" w:sz="0" w:val="nil"/>
          <w:left w:space="0" w:sz="0" w:val="nil"/>
          <w:bottom w:space="0" w:sz="0" w:val="nil"/>
          <w:right w:space="0" w:sz="0" w:val="nil"/>
          <w:between w:space="0" w:sz="0" w:val="nil"/>
        </w:pBdr>
        <w:ind w:left="0" w:right="0" w:firstLine="0"/>
        <w:rPr>
          <w:color w:val="000000"/>
          <w:sz w:val="28"/>
          <w:szCs w:val="28"/>
        </w:rPr>
      </w:pPr>
      <w:r w:rsidDel="00000000" w:rsidR="00000000" w:rsidRPr="00000000">
        <w:rPr>
          <w:color w:val="000000"/>
          <w:sz w:val="28"/>
          <w:szCs w:val="28"/>
          <w:rtl w:val="0"/>
        </w:rPr>
        <w:t xml:space="preserve">Доза, потужність дози, об</w:t>
      </w:r>
      <w:r w:rsidDel="00000000" w:rsidR="00000000" w:rsidRPr="00000000">
        <w:rPr>
          <w:rFonts w:ascii="Noto Sans Symbols" w:cs="Noto Sans Symbols" w:eastAsia="Noto Sans Symbols" w:hAnsi="Noto Sans Symbols"/>
          <w:color w:val="000000"/>
          <w:sz w:val="28"/>
          <w:szCs w:val="28"/>
          <w:rtl w:val="0"/>
        </w:rPr>
        <w:t xml:space="preserve">′</w:t>
      </w:r>
      <w:r w:rsidDel="00000000" w:rsidR="00000000" w:rsidRPr="00000000">
        <w:rPr>
          <w:color w:val="000000"/>
          <w:sz w:val="28"/>
          <w:szCs w:val="28"/>
          <w:rtl w:val="0"/>
        </w:rPr>
        <w:t xml:space="preserve">єм опроміненої тканини.</w:t>
      </w:r>
    </w:p>
    <w:p w:rsidR="00000000" w:rsidDel="00000000" w:rsidP="00000000" w:rsidRDefault="00000000" w:rsidRPr="00000000" w14:paraId="0000005A">
      <w:pPr>
        <w:numPr>
          <w:ilvl w:val="0"/>
          <w:numId w:val="8"/>
        </w:numPr>
        <w:pBdr>
          <w:top w:space="0" w:sz="0" w:val="nil"/>
          <w:left w:space="0" w:sz="0" w:val="nil"/>
          <w:bottom w:space="0" w:sz="0" w:val="nil"/>
          <w:right w:space="0" w:sz="0" w:val="nil"/>
          <w:between w:space="0" w:sz="0" w:val="nil"/>
        </w:pBdr>
        <w:ind w:left="0" w:right="0" w:firstLine="0"/>
        <w:rPr>
          <w:color w:val="000000"/>
          <w:sz w:val="28"/>
          <w:szCs w:val="28"/>
        </w:rPr>
      </w:pPr>
      <w:r w:rsidDel="00000000" w:rsidR="00000000" w:rsidRPr="00000000">
        <w:rPr>
          <w:color w:val="000000"/>
          <w:sz w:val="28"/>
          <w:szCs w:val="28"/>
          <w:rtl w:val="0"/>
        </w:rPr>
        <w:t xml:space="preserve">Для чого потрібне знання біологічної дії іонізуючого випромінення?</w:t>
      </w:r>
    </w:p>
    <w:p w:rsidR="00000000" w:rsidDel="00000000" w:rsidP="00000000" w:rsidRDefault="00000000" w:rsidRPr="00000000" w14:paraId="0000005B">
      <w:pPr>
        <w:numPr>
          <w:ilvl w:val="0"/>
          <w:numId w:val="8"/>
        </w:numPr>
        <w:pBdr>
          <w:top w:space="0" w:sz="0" w:val="nil"/>
          <w:left w:space="0" w:sz="0" w:val="nil"/>
          <w:bottom w:space="0" w:sz="0" w:val="nil"/>
          <w:right w:space="0" w:sz="0" w:val="nil"/>
          <w:between w:space="0" w:sz="0" w:val="nil"/>
        </w:pBdr>
        <w:ind w:left="0" w:right="0" w:firstLine="0"/>
        <w:rPr>
          <w:color w:val="000000"/>
          <w:sz w:val="28"/>
          <w:szCs w:val="28"/>
        </w:rPr>
      </w:pPr>
      <w:r w:rsidDel="00000000" w:rsidR="00000000" w:rsidRPr="00000000">
        <w:rPr>
          <w:color w:val="000000"/>
          <w:sz w:val="28"/>
          <w:szCs w:val="28"/>
          <w:rtl w:val="0"/>
        </w:rPr>
        <w:t xml:space="preserve">Перерахуйте механізм виникнення мутацій під впливом радіації.</w:t>
      </w:r>
    </w:p>
    <w:p w:rsidR="00000000" w:rsidDel="00000000" w:rsidP="00000000" w:rsidRDefault="00000000" w:rsidRPr="00000000" w14:paraId="0000005C">
      <w:pPr>
        <w:numPr>
          <w:ilvl w:val="0"/>
          <w:numId w:val="8"/>
        </w:numPr>
        <w:pBdr>
          <w:top w:space="0" w:sz="0" w:val="nil"/>
          <w:left w:space="0" w:sz="0" w:val="nil"/>
          <w:bottom w:space="0" w:sz="0" w:val="nil"/>
          <w:right w:space="0" w:sz="0" w:val="nil"/>
          <w:between w:space="0" w:sz="0" w:val="nil"/>
        </w:pBdr>
        <w:ind w:left="360" w:right="0" w:hanging="360"/>
        <w:rPr>
          <w:color w:val="000000"/>
          <w:sz w:val="28"/>
          <w:szCs w:val="28"/>
        </w:rPr>
      </w:pPr>
      <w:r w:rsidDel="00000000" w:rsidR="00000000" w:rsidRPr="00000000">
        <w:rPr>
          <w:color w:val="000000"/>
          <w:sz w:val="28"/>
          <w:szCs w:val="28"/>
          <w:rtl w:val="0"/>
        </w:rPr>
        <w:t xml:space="preserve">Що таке пряма та непряма дія іонізуючого випромінення?</w:t>
      </w:r>
    </w:p>
    <w:p w:rsidR="00000000" w:rsidDel="00000000" w:rsidP="00000000" w:rsidRDefault="00000000" w:rsidRPr="00000000" w14:paraId="0000005D">
      <w:pPr>
        <w:numPr>
          <w:ilvl w:val="0"/>
          <w:numId w:val="8"/>
        </w:numPr>
        <w:pBdr>
          <w:top w:space="0" w:sz="0" w:val="nil"/>
          <w:left w:space="0" w:sz="0" w:val="nil"/>
          <w:bottom w:space="0" w:sz="0" w:val="nil"/>
          <w:right w:space="0" w:sz="0" w:val="nil"/>
          <w:between w:space="0" w:sz="0" w:val="nil"/>
        </w:pBdr>
        <w:ind w:left="360" w:right="0" w:hanging="360"/>
        <w:rPr>
          <w:color w:val="000000"/>
          <w:sz w:val="28"/>
          <w:szCs w:val="28"/>
        </w:rPr>
      </w:pPr>
      <w:r w:rsidDel="00000000" w:rsidR="00000000" w:rsidRPr="00000000">
        <w:rPr>
          <w:color w:val="000000"/>
          <w:sz w:val="28"/>
          <w:szCs w:val="28"/>
          <w:rtl w:val="0"/>
        </w:rPr>
        <w:t xml:space="preserve">Від чого залежить дія іонізуючих променів на організм?</w:t>
      </w:r>
    </w:p>
    <w:p w:rsidR="00000000" w:rsidDel="00000000" w:rsidP="00000000" w:rsidRDefault="00000000" w:rsidRPr="00000000" w14:paraId="0000005E">
      <w:pPr>
        <w:numPr>
          <w:ilvl w:val="0"/>
          <w:numId w:val="8"/>
        </w:numPr>
        <w:pBdr>
          <w:top w:space="0" w:sz="0" w:val="nil"/>
          <w:left w:space="0" w:sz="0" w:val="nil"/>
          <w:bottom w:space="0" w:sz="0" w:val="nil"/>
          <w:right w:space="0" w:sz="0" w:val="nil"/>
          <w:between w:space="0" w:sz="0" w:val="nil"/>
        </w:pBdr>
        <w:ind w:left="360" w:right="0" w:hanging="360"/>
        <w:rPr>
          <w:color w:val="000000"/>
          <w:sz w:val="28"/>
          <w:szCs w:val="28"/>
        </w:rPr>
      </w:pPr>
      <w:r w:rsidDel="00000000" w:rsidR="00000000" w:rsidRPr="00000000">
        <w:rPr>
          <w:color w:val="000000"/>
          <w:sz w:val="28"/>
          <w:szCs w:val="28"/>
          <w:rtl w:val="0"/>
        </w:rPr>
        <w:t xml:space="preserve">Які етапи біологічної дії іонізуючих випромінювань?</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ind w:firstLine="720"/>
        <w:rPr>
          <w:color w:val="000000"/>
          <w:sz w:val="28"/>
          <w:szCs w:val="28"/>
        </w:rPr>
      </w:pPr>
      <w:r w:rsidDel="00000000" w:rsidR="00000000" w:rsidRPr="00000000">
        <w:rPr>
          <w:b w:val="1"/>
          <w:color w:val="000000"/>
          <w:sz w:val="28"/>
          <w:szCs w:val="28"/>
          <w:rtl w:val="0"/>
        </w:rPr>
        <w:t xml:space="preserve">4.3. Практичні роботи (завдання), які виконуються на занятті:</w:t>
      </w:r>
      <w:r w:rsidDel="00000000" w:rsidR="00000000" w:rsidRPr="00000000">
        <w:rPr>
          <w:rtl w:val="0"/>
        </w:rPr>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ind w:left="360" w:firstLine="720"/>
        <w:jc w:val="both"/>
        <w:rPr>
          <w:color w:val="000000"/>
          <w:sz w:val="28"/>
          <w:szCs w:val="28"/>
        </w:rPr>
      </w:pPr>
      <w:r w:rsidDel="00000000" w:rsidR="00000000" w:rsidRPr="00000000">
        <w:rPr>
          <w:color w:val="000000"/>
          <w:sz w:val="28"/>
          <w:szCs w:val="28"/>
          <w:rtl w:val="0"/>
        </w:rPr>
        <w:t xml:space="preserve">1. Намалювати в робочому зошиті схему поділу клітини і саму клітину. Дати пояснення.</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ind w:left="360" w:firstLine="720"/>
        <w:jc w:val="both"/>
        <w:rPr>
          <w:color w:val="000000"/>
          <w:sz w:val="28"/>
          <w:szCs w:val="28"/>
        </w:rPr>
      </w:pPr>
      <w:r w:rsidDel="00000000" w:rsidR="00000000" w:rsidRPr="00000000">
        <w:rPr>
          <w:color w:val="000000"/>
          <w:sz w:val="28"/>
          <w:szCs w:val="28"/>
          <w:rtl w:val="0"/>
        </w:rPr>
        <w:t xml:space="preserve">2. Намалювати в робочому зошиті схему радіолізу води. Дати пояснення.</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ind w:left="360" w:firstLine="720"/>
        <w:jc w:val="both"/>
        <w:rPr>
          <w:color w:val="000000"/>
          <w:sz w:val="28"/>
          <w:szCs w:val="28"/>
        </w:rPr>
      </w:pPr>
      <w:r w:rsidDel="00000000" w:rsidR="00000000" w:rsidRPr="00000000">
        <w:rPr>
          <w:color w:val="000000"/>
          <w:sz w:val="28"/>
          <w:szCs w:val="28"/>
          <w:rtl w:val="0"/>
        </w:rPr>
        <w:t xml:space="preserve">3. Намалювати в робочому зошиті таблиці з основними одиницями радіоактивності. Дати пояснення.</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ind w:left="360" w:firstLine="720"/>
        <w:jc w:val="both"/>
        <w:rPr>
          <w:color w:val="000000"/>
          <w:sz w:val="28"/>
          <w:szCs w:val="28"/>
        </w:rPr>
      </w:pPr>
      <w:r w:rsidDel="00000000" w:rsidR="00000000" w:rsidRPr="00000000">
        <w:rPr>
          <w:color w:val="000000"/>
          <w:sz w:val="28"/>
          <w:szCs w:val="28"/>
          <w:rtl w:val="0"/>
        </w:rPr>
        <w:t xml:space="preserve">4. Зобразити схематични принципи роботи основних пристроїв для радіометрії. Дати пояснення.. </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ind w:left="360" w:firstLine="720"/>
        <w:jc w:val="both"/>
        <w:rPr>
          <w:color w:val="000000"/>
          <w:sz w:val="28"/>
          <w:szCs w:val="28"/>
        </w:rPr>
      </w:pPr>
      <w:r w:rsidDel="00000000" w:rsidR="00000000" w:rsidRPr="00000000">
        <w:rPr>
          <w:color w:val="000000"/>
          <w:sz w:val="28"/>
          <w:szCs w:val="28"/>
          <w:rtl w:val="0"/>
        </w:rPr>
        <w:t xml:space="preserve">5. Зобразити схематични принципи роботи основних пристроїв для дозиметрії. Дати пояснення.. </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ind w:left="360" w:firstLine="720"/>
        <w:jc w:val="both"/>
        <w:rPr>
          <w:color w:val="000000"/>
          <w:sz w:val="28"/>
          <w:szCs w:val="28"/>
        </w:rPr>
      </w:pPr>
      <w:r w:rsidDel="00000000" w:rsidR="00000000" w:rsidRPr="00000000">
        <w:rPr>
          <w:color w:val="000000"/>
          <w:sz w:val="28"/>
          <w:szCs w:val="28"/>
          <w:rtl w:val="0"/>
        </w:rPr>
        <w:t xml:space="preserve">6. Зобразити схематични принципи протизапальної дії іонізуючого випромінення . Дати пояснення.</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ind w:left="360" w:firstLine="720"/>
        <w:jc w:val="both"/>
        <w:rPr>
          <w:color w:val="000000"/>
          <w:sz w:val="28"/>
          <w:szCs w:val="28"/>
        </w:rPr>
      </w:pPr>
      <w:r w:rsidDel="00000000" w:rsidR="00000000" w:rsidRPr="00000000">
        <w:rPr>
          <w:color w:val="000000"/>
          <w:sz w:val="28"/>
          <w:szCs w:val="28"/>
          <w:rtl w:val="0"/>
        </w:rPr>
        <w:t xml:space="preserve">7. Зобразити схематични принципи протипухлинної дії іонізуючого випромінення . Дати пояснення</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120" w:lineRule="auto"/>
        <w:rPr>
          <w:color w:val="000000"/>
          <w:sz w:val="28"/>
          <w:szCs w:val="28"/>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ind w:firstLine="720"/>
        <w:jc w:val="both"/>
        <w:rPr>
          <w:color w:val="000000"/>
          <w:sz w:val="28"/>
          <w:szCs w:val="28"/>
        </w:rPr>
      </w:pPr>
      <w:r w:rsidDel="00000000" w:rsidR="00000000" w:rsidRPr="00000000">
        <w:rPr>
          <w:color w:val="000000"/>
          <w:sz w:val="28"/>
          <w:szCs w:val="28"/>
          <w:rtl w:val="0"/>
        </w:rPr>
        <w:t xml:space="preserve">3. </w:t>
      </w:r>
      <w:r w:rsidDel="00000000" w:rsidR="00000000" w:rsidRPr="00000000">
        <w:rPr>
          <w:b w:val="1"/>
          <w:color w:val="000000"/>
          <w:sz w:val="28"/>
          <w:szCs w:val="28"/>
          <w:rtl w:val="0"/>
        </w:rPr>
        <w:t xml:space="preserve">Організація змісту навчального матеріалу </w:t>
      </w:r>
      <w:r w:rsidDel="00000000" w:rsidR="00000000" w:rsidRPr="00000000">
        <w:rPr>
          <w:rtl w:val="0"/>
        </w:rPr>
      </w:r>
    </w:p>
    <w:tbl>
      <w:tblPr>
        <w:tblStyle w:val="Table3"/>
        <w:tblW w:w="95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88"/>
        <w:tblGridChange w:id="0">
          <w:tblGrid>
            <w:gridCol w:w="958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pBdr>
                <w:top w:space="0" w:sz="0" w:val="nil"/>
                <w:left w:space="0" w:sz="0" w:val="nil"/>
                <w:bottom w:space="0" w:sz="0" w:val="nil"/>
                <w:right w:space="0" w:sz="0" w:val="nil"/>
                <w:between w:space="0" w:sz="0" w:val="nil"/>
              </w:pBdr>
              <w:ind w:firstLine="567"/>
              <w:jc w:val="both"/>
              <w:rPr>
                <w:color w:val="000000"/>
                <w:sz w:val="28"/>
                <w:szCs w:val="28"/>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b w:val="1"/>
                <w:color w:val="000000"/>
                <w:sz w:val="28"/>
                <w:szCs w:val="28"/>
                <w:rtl w:val="0"/>
              </w:rPr>
              <w:t xml:space="preserve">  Іонізуюче випромінювання — </w:t>
            </w:r>
            <w:r w:rsidDel="00000000" w:rsidR="00000000" w:rsidRPr="00000000">
              <w:rPr>
                <w:color w:val="000000"/>
                <w:sz w:val="28"/>
                <w:szCs w:val="28"/>
                <w:rtl w:val="0"/>
              </w:rPr>
              <w:t xml:space="preserve">це будь-яке електромагнітне                або корпускулярне випромінювання, взаємодія якого з речовиною призводить до виникнення електричних зарядів протилежних знаків. Таку здатність мають тільки ті випромінювання, енергія яких більша, ніж енергія зв’язку електрона в атомі.</w:t>
            </w:r>
          </w:p>
          <w:p w:rsidR="00000000" w:rsidDel="00000000" w:rsidP="00000000" w:rsidRDefault="00000000" w:rsidRPr="00000000" w14:paraId="0000006C">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rtl w:val="0"/>
              </w:rPr>
            </w:r>
          </w:p>
        </w:tc>
      </w:tr>
    </w:tbl>
    <w:p w:rsidR="00000000" w:rsidDel="00000000" w:rsidP="00000000" w:rsidRDefault="00000000" w:rsidRPr="00000000" w14:paraId="0000006D">
      <w:pPr>
        <w:pBdr>
          <w:top w:space="0" w:sz="0" w:val="nil"/>
          <w:left w:space="0" w:sz="0" w:val="nil"/>
          <w:bottom w:space="0" w:sz="0" w:val="nil"/>
          <w:right w:space="0" w:sz="0" w:val="nil"/>
          <w:between w:space="0" w:sz="0" w:val="nil"/>
        </w:pBdr>
        <w:ind w:right="0"/>
        <w:rPr>
          <w:color w:val="000000"/>
          <w:sz w:val="28"/>
          <w:szCs w:val="28"/>
        </w:rPr>
      </w:pPr>
      <w:r w:rsidDel="00000000" w:rsidR="00000000" w:rsidRPr="00000000">
        <w:rPr>
          <w:b w:val="1"/>
          <w:color w:val="000000"/>
          <w:sz w:val="28"/>
          <w:szCs w:val="28"/>
          <w:rtl w:val="0"/>
        </w:rPr>
        <w:t xml:space="preserve">Відмінні властивості іонізуючих випромінювань.</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i w:val="1"/>
          <w:color w:val="000000"/>
          <w:sz w:val="28"/>
          <w:szCs w:val="28"/>
          <w:rtl w:val="0"/>
        </w:rPr>
        <w:t xml:space="preserve"> Чим же відрізняються іонізуючі промені від інших? </w:t>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Іонізуюче випромінювання має загальні властивості, 2 з яких - здібність проникати крізь різні товщі матеріалів (непрозорих для видимого світла) і здібність іонізувати повітря та викликати іонізацію і збудження великої кількості атомів і молекул живих  клітин організму (тому їх називають іонізуючими променями або проникаючими) - заслуговують особливо пильної уваги. Ці відмінності обумовлені великою енергією. Наприклад, енергія світла 0,5 еВ (електрон-вольт), а </w:t>
      </w:r>
      <w:r w:rsidDel="00000000" w:rsidR="00000000" w:rsidRPr="00000000">
        <w:rPr>
          <w:rFonts w:ascii="Noto Sans Symbols" w:cs="Noto Sans Symbols" w:eastAsia="Noto Sans Symbols" w:hAnsi="Noto Sans Symbols"/>
          <w:color w:val="000000"/>
          <w:sz w:val="28"/>
          <w:szCs w:val="28"/>
          <w:rtl w:val="0"/>
        </w:rPr>
        <w:t xml:space="preserve">α</w:t>
      </w:r>
      <w:r w:rsidDel="00000000" w:rsidR="00000000" w:rsidRPr="00000000">
        <w:rPr>
          <w:color w:val="000000"/>
          <w:sz w:val="28"/>
          <w:szCs w:val="28"/>
          <w:rtl w:val="0"/>
        </w:rPr>
        <w:t xml:space="preserve">- частки мають енергію до 10 МеВ. За рахунок цього і інших факторів ці промені мають сильну біологічну дію.. Але проникаюча здатність </w:t>
      </w:r>
      <w:r w:rsidDel="00000000" w:rsidR="00000000" w:rsidRPr="00000000">
        <w:rPr>
          <w:rFonts w:ascii="Noto Sans Symbols" w:cs="Noto Sans Symbols" w:eastAsia="Noto Sans Symbols" w:hAnsi="Noto Sans Symbols"/>
          <w:color w:val="000000"/>
          <w:sz w:val="28"/>
          <w:szCs w:val="28"/>
          <w:rtl w:val="0"/>
        </w:rPr>
        <w:t xml:space="preserve">α</w:t>
      </w:r>
      <w:r w:rsidDel="00000000" w:rsidR="00000000" w:rsidRPr="00000000">
        <w:rPr>
          <w:color w:val="000000"/>
          <w:sz w:val="28"/>
          <w:szCs w:val="28"/>
          <w:rtl w:val="0"/>
        </w:rPr>
        <w:t xml:space="preserve">- часток дуже мала. Ці промені легко затримуються тонким шаром паперу. Тому  при зовнішньому опроміненні вони не являють небезпеки для людини. Ця небезпека стає великою при проникненні випромінювачів у середину організму (інкорпорації радіонуклідів). Жорсткі R-промені, </w:t>
      </w:r>
      <w:r w:rsidDel="00000000" w:rsidR="00000000" w:rsidRPr="00000000">
        <w:rPr>
          <w:rFonts w:ascii="Noto Sans Symbols" w:cs="Noto Sans Symbols" w:eastAsia="Noto Sans Symbols" w:hAnsi="Noto Sans Symbols"/>
          <w:b w:val="1"/>
          <w:color w:val="000000"/>
          <w:sz w:val="28"/>
          <w:szCs w:val="28"/>
          <w:rtl w:val="0"/>
        </w:rPr>
        <w:t xml:space="preserve">γ</w:t>
      </w:r>
      <w:r w:rsidDel="00000000" w:rsidR="00000000" w:rsidRPr="00000000">
        <w:rPr>
          <w:b w:val="1"/>
          <w:color w:val="000000"/>
          <w:sz w:val="28"/>
          <w:szCs w:val="28"/>
          <w:rtl w:val="0"/>
        </w:rPr>
        <w:t xml:space="preserve">-</w:t>
      </w:r>
      <w:r w:rsidDel="00000000" w:rsidR="00000000" w:rsidRPr="00000000">
        <w:rPr>
          <w:color w:val="000000"/>
          <w:sz w:val="28"/>
          <w:szCs w:val="28"/>
          <w:rtl w:val="0"/>
        </w:rPr>
        <w:t xml:space="preserve"> промені здатні проникати крізь усе тіло людини, затримуючись тільки частково. Але питома іонізація цих променів значно менше ніж корпускулярних. А нейтрино (ми їх не використовуємо в діагностиці і лікуванні) можуть пройти не затримуючись крізь земну кулю.</w:t>
      </w:r>
    </w:p>
    <w:p w:rsidR="00000000" w:rsidDel="00000000" w:rsidP="00000000" w:rsidRDefault="00000000" w:rsidRPr="00000000" w14:paraId="00000070">
      <w:pPr>
        <w:pBdr>
          <w:top w:space="0" w:sz="0" w:val="nil"/>
          <w:left w:space="0" w:sz="0" w:val="nil"/>
          <w:bottom w:space="0" w:sz="0" w:val="nil"/>
          <w:right w:space="0" w:sz="0" w:val="nil"/>
          <w:between w:space="0" w:sz="0" w:val="nil"/>
        </w:pBdr>
        <w:ind w:firstLine="851"/>
        <w:jc w:val="both"/>
        <w:rPr>
          <w:color w:val="000000"/>
          <w:sz w:val="28"/>
          <w:szCs w:val="28"/>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ind w:firstLine="567"/>
        <w:jc w:val="center"/>
        <w:rPr>
          <w:color w:val="000000"/>
          <w:sz w:val="28"/>
          <w:szCs w:val="28"/>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ind w:firstLine="567"/>
        <w:jc w:val="center"/>
        <w:rPr>
          <w:color w:val="000000"/>
          <w:sz w:val="28"/>
          <w:szCs w:val="28"/>
        </w:rPr>
      </w:pPr>
      <w:r w:rsidDel="00000000" w:rsidR="00000000" w:rsidRPr="00000000">
        <w:rPr>
          <w:b w:val="1"/>
          <w:i w:val="1"/>
          <w:color w:val="000000"/>
          <w:sz w:val="28"/>
          <w:szCs w:val="28"/>
          <w:rtl w:val="0"/>
        </w:rPr>
        <w:t xml:space="preserve">Всі види іонізуючих випромінювань мають такі властивості:</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120" w:lineRule="auto"/>
        <w:ind w:left="283" w:hanging="283"/>
        <w:rPr>
          <w:color w:val="000000"/>
          <w:sz w:val="28"/>
          <w:szCs w:val="28"/>
        </w:rPr>
      </w:pPr>
      <w:r w:rsidDel="00000000" w:rsidR="00000000" w:rsidRPr="00000000">
        <w:rPr>
          <w:color w:val="000000"/>
          <w:sz w:val="28"/>
          <w:szCs w:val="28"/>
          <w:rtl w:val="0"/>
        </w:rPr>
        <w:t xml:space="preserve">1) велика енергія; </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120" w:lineRule="auto"/>
        <w:ind w:left="283" w:hanging="283"/>
        <w:rPr>
          <w:color w:val="000000"/>
          <w:sz w:val="28"/>
          <w:szCs w:val="28"/>
        </w:rPr>
      </w:pPr>
      <w:r w:rsidDel="00000000" w:rsidR="00000000" w:rsidRPr="00000000">
        <w:rPr>
          <w:color w:val="000000"/>
          <w:sz w:val="28"/>
          <w:szCs w:val="28"/>
          <w:rtl w:val="0"/>
        </w:rPr>
        <w:t xml:space="preserve">2) велика проникаюча здатність; </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120" w:lineRule="auto"/>
        <w:ind w:left="283" w:hanging="283"/>
        <w:rPr>
          <w:color w:val="000000"/>
          <w:sz w:val="28"/>
          <w:szCs w:val="28"/>
        </w:rPr>
      </w:pPr>
      <w:r w:rsidDel="00000000" w:rsidR="00000000" w:rsidRPr="00000000">
        <w:rPr>
          <w:color w:val="000000"/>
          <w:sz w:val="28"/>
          <w:szCs w:val="28"/>
          <w:rtl w:val="0"/>
        </w:rPr>
        <w:t xml:space="preserve">3) іонізуюча здатність — здатність утворювати багато пар іонів при взаємодії з атомами середовища; </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120" w:lineRule="auto"/>
        <w:ind w:left="283" w:hanging="283"/>
        <w:rPr>
          <w:color w:val="000000"/>
          <w:sz w:val="28"/>
          <w:szCs w:val="28"/>
        </w:rPr>
      </w:pPr>
      <w:r w:rsidDel="00000000" w:rsidR="00000000" w:rsidRPr="00000000">
        <w:rPr>
          <w:color w:val="000000"/>
          <w:sz w:val="28"/>
          <w:szCs w:val="28"/>
          <w:rtl w:val="0"/>
        </w:rPr>
        <w:t xml:space="preserve">4) фотохімічна здатність активувати молекули броміду срібла або інших хімічних сполук; </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120" w:lineRule="auto"/>
        <w:ind w:left="283" w:hanging="283"/>
        <w:rPr>
          <w:color w:val="000000"/>
          <w:sz w:val="28"/>
          <w:szCs w:val="28"/>
        </w:rPr>
      </w:pPr>
      <w:r w:rsidDel="00000000" w:rsidR="00000000" w:rsidRPr="00000000">
        <w:rPr>
          <w:color w:val="000000"/>
          <w:sz w:val="28"/>
          <w:szCs w:val="28"/>
          <w:rtl w:val="0"/>
        </w:rPr>
        <w:t xml:space="preserve">5) люмінесцентна здатність викликати світіння деяких речовин; </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120" w:lineRule="auto"/>
        <w:ind w:left="283" w:hanging="283"/>
        <w:rPr>
          <w:color w:val="000000"/>
          <w:sz w:val="28"/>
          <w:szCs w:val="28"/>
        </w:rPr>
      </w:pPr>
      <w:r w:rsidDel="00000000" w:rsidR="00000000" w:rsidRPr="00000000">
        <w:rPr>
          <w:color w:val="000000"/>
          <w:sz w:val="28"/>
          <w:szCs w:val="28"/>
          <w:rtl w:val="0"/>
        </w:rPr>
        <w:t xml:space="preserve">6) теплова дія – здатність енергії іонізуючого випромінювання перетворюватись на тепло; </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120" w:lineRule="auto"/>
        <w:ind w:left="283" w:hanging="283"/>
        <w:rPr>
          <w:color w:val="000000"/>
          <w:sz w:val="28"/>
          <w:szCs w:val="28"/>
        </w:rPr>
      </w:pPr>
      <w:r w:rsidDel="00000000" w:rsidR="00000000" w:rsidRPr="00000000">
        <w:rPr>
          <w:color w:val="000000"/>
          <w:sz w:val="28"/>
          <w:szCs w:val="28"/>
          <w:rtl w:val="0"/>
        </w:rPr>
        <w:t xml:space="preserve">7) сильно виражена біологічна дія. </w:t>
      </w:r>
    </w:p>
    <w:p w:rsidR="00000000" w:rsidDel="00000000" w:rsidP="00000000" w:rsidRDefault="00000000" w:rsidRPr="00000000" w14:paraId="0000007A">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b w:val="1"/>
          <w:color w:val="000000"/>
          <w:sz w:val="28"/>
          <w:szCs w:val="28"/>
          <w:rtl w:val="0"/>
        </w:rPr>
        <w:t xml:space="preserve">Природа та властивості іонізуючих випромінювань</w:t>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Всі іонізуючі випромінювання поділяються на корпускулярні та фотонні.</w:t>
      </w:r>
    </w:p>
    <w:p w:rsidR="00000000" w:rsidDel="00000000" w:rsidP="00000000" w:rsidRDefault="00000000" w:rsidRPr="00000000" w14:paraId="0000007D">
      <w:pPr>
        <w:pBdr>
          <w:top w:space="0" w:sz="0" w:val="nil"/>
          <w:left w:space="0" w:sz="0" w:val="nil"/>
          <w:bottom w:space="0" w:sz="0" w:val="nil"/>
          <w:right w:space="0" w:sz="0" w:val="nil"/>
          <w:between w:space="0" w:sz="0" w:val="nil"/>
        </w:pBdr>
        <w:ind w:firstLine="708"/>
        <w:rPr>
          <w:color w:val="000000"/>
          <w:sz w:val="28"/>
          <w:szCs w:val="28"/>
        </w:rPr>
      </w:pPr>
      <w:r w:rsidDel="00000000" w:rsidR="00000000" w:rsidRPr="00000000">
        <w:rPr>
          <w:color w:val="000000"/>
          <w:sz w:val="28"/>
          <w:szCs w:val="28"/>
          <w:rtl w:val="0"/>
        </w:rPr>
        <w:t xml:space="preserve">До </w:t>
      </w:r>
      <w:r w:rsidDel="00000000" w:rsidR="00000000" w:rsidRPr="00000000">
        <w:rPr>
          <w:b w:val="1"/>
          <w:color w:val="000000"/>
          <w:sz w:val="28"/>
          <w:szCs w:val="28"/>
          <w:rtl w:val="0"/>
        </w:rPr>
        <w:t xml:space="preserve">корпускулярних</w:t>
      </w:r>
      <w:r w:rsidDel="00000000" w:rsidR="00000000" w:rsidRPr="00000000">
        <w:rPr>
          <w:color w:val="000000"/>
          <w:sz w:val="28"/>
          <w:szCs w:val="28"/>
          <w:rtl w:val="0"/>
        </w:rPr>
        <w:t xml:space="preserve"> відносяться альфа-випромінювання (</w:t>
      </w:r>
      <w:r w:rsidDel="00000000" w:rsidR="00000000" w:rsidRPr="00000000">
        <w:rPr>
          <w:rFonts w:ascii="Noto Sans Symbols" w:cs="Noto Sans Symbols" w:eastAsia="Noto Sans Symbols" w:hAnsi="Noto Sans Symbols"/>
          <w:color w:val="000000"/>
          <w:sz w:val="28"/>
          <w:szCs w:val="28"/>
          <w:rtl w:val="0"/>
        </w:rPr>
        <w:t xml:space="preserve">α</w:t>
      </w:r>
      <w:r w:rsidDel="00000000" w:rsidR="00000000" w:rsidRPr="00000000">
        <w:rPr>
          <w:color w:val="000000"/>
          <w:sz w:val="28"/>
          <w:szCs w:val="28"/>
          <w:rtl w:val="0"/>
        </w:rPr>
        <w:t xml:space="preserve">) (ядра атомів гелію), бета-випромінювання (електрони </w:t>
      </w:r>
      <w:r w:rsidDel="00000000" w:rsidR="00000000" w:rsidRPr="00000000">
        <w:rPr>
          <w:rFonts w:ascii="Noto Sans Symbols" w:cs="Noto Sans Symbols" w:eastAsia="Noto Sans Symbols" w:hAnsi="Noto Sans Symbols"/>
          <w:color w:val="000000"/>
          <w:sz w:val="28"/>
          <w:szCs w:val="28"/>
          <w:rtl w:val="0"/>
        </w:rPr>
        <w:t xml:space="preserve">β</w:t>
      </w:r>
      <w:r w:rsidDel="00000000" w:rsidR="00000000" w:rsidRPr="00000000">
        <w:rPr>
          <w:color w:val="000000"/>
          <w:sz w:val="28"/>
          <w:szCs w:val="28"/>
          <w:vertAlign w:val="superscript"/>
          <w:rtl w:val="0"/>
        </w:rPr>
        <w:t xml:space="preserve">-</w:t>
      </w:r>
      <w:r w:rsidDel="00000000" w:rsidR="00000000" w:rsidRPr="00000000">
        <w:rPr>
          <w:color w:val="000000"/>
          <w:sz w:val="28"/>
          <w:szCs w:val="28"/>
          <w:rtl w:val="0"/>
        </w:rPr>
        <w:t xml:space="preserve"> і позитрони </w:t>
      </w:r>
      <w:r w:rsidDel="00000000" w:rsidR="00000000" w:rsidRPr="00000000">
        <w:rPr>
          <w:rFonts w:ascii="Noto Sans Symbols" w:cs="Noto Sans Symbols" w:eastAsia="Noto Sans Symbols" w:hAnsi="Noto Sans Symbols"/>
          <w:color w:val="000000"/>
          <w:sz w:val="28"/>
          <w:szCs w:val="28"/>
          <w:rtl w:val="0"/>
        </w:rPr>
        <w:t xml:space="preserve">β</w:t>
      </w:r>
      <w:r w:rsidDel="00000000" w:rsidR="00000000" w:rsidRPr="00000000">
        <w:rPr>
          <w:i w:val="1"/>
          <w:color w:val="000000"/>
          <w:sz w:val="28"/>
          <w:szCs w:val="28"/>
          <w:vertAlign w:val="superscript"/>
          <w:rtl w:val="0"/>
        </w:rPr>
        <w:t xml:space="preserve">+</w:t>
      </w:r>
      <w:r w:rsidDel="00000000" w:rsidR="00000000" w:rsidRPr="00000000">
        <w:rPr>
          <w:i w:val="1"/>
          <w:color w:val="000000"/>
          <w:sz w:val="28"/>
          <w:szCs w:val="28"/>
          <w:rtl w:val="0"/>
        </w:rPr>
        <w:t xml:space="preserve">),</w:t>
      </w:r>
      <w:r w:rsidDel="00000000" w:rsidR="00000000" w:rsidRPr="00000000">
        <w:rPr>
          <w:color w:val="000000"/>
          <w:sz w:val="28"/>
          <w:szCs w:val="28"/>
          <w:rtl w:val="0"/>
        </w:rPr>
        <w:t xml:space="preserve"> протони (р), нейтрони (n°) та інші (їх понад 200). Αльфа-частки мають дуже велику енергію (до 10 МеВ), за допомогою якої вперше у 1919 році опромінюючи ядра атомів, азоту отримали новий хімічний елемент - кисень та позитрон. </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120" w:lineRule="auto"/>
        <w:ind w:firstLine="708"/>
        <w:rPr>
          <w:color w:val="000000"/>
          <w:sz w:val="28"/>
          <w:szCs w:val="28"/>
        </w:rPr>
      </w:pPr>
      <w:r w:rsidDel="00000000" w:rsidR="00000000" w:rsidRPr="00000000">
        <w:rPr>
          <w:color w:val="000000"/>
          <w:sz w:val="28"/>
          <w:szCs w:val="28"/>
          <w:rtl w:val="0"/>
        </w:rPr>
        <w:t xml:space="preserve">До </w:t>
      </w:r>
      <w:r w:rsidDel="00000000" w:rsidR="00000000" w:rsidRPr="00000000">
        <w:rPr>
          <w:b w:val="1"/>
          <w:color w:val="000000"/>
          <w:sz w:val="28"/>
          <w:szCs w:val="28"/>
          <w:rtl w:val="0"/>
        </w:rPr>
        <w:t xml:space="preserve">фотонного</w:t>
      </w:r>
      <w:r w:rsidDel="00000000" w:rsidR="00000000" w:rsidRPr="00000000">
        <w:rPr>
          <w:color w:val="000000"/>
          <w:sz w:val="28"/>
          <w:szCs w:val="28"/>
          <w:rtl w:val="0"/>
        </w:rPr>
        <w:t xml:space="preserve"> випромінювання належать: γ- та рентгенівські промені. γ-випромінювання – це електромагнітні коливання (кванти) великої частоти, які утворюються при  ядерних перетвореннях (довжина хвилі 10</w:t>
      </w:r>
      <w:r w:rsidDel="00000000" w:rsidR="00000000" w:rsidRPr="00000000">
        <w:rPr>
          <w:color w:val="000000"/>
          <w:sz w:val="28"/>
          <w:szCs w:val="28"/>
          <w:vertAlign w:val="superscript"/>
          <w:rtl w:val="0"/>
        </w:rPr>
        <w:t xml:space="preserve">-10</w:t>
      </w:r>
      <w:r w:rsidDel="00000000" w:rsidR="00000000" w:rsidRPr="00000000">
        <w:rPr>
          <w:color w:val="000000"/>
          <w:sz w:val="28"/>
          <w:szCs w:val="28"/>
          <w:rtl w:val="0"/>
        </w:rPr>
        <w:t xml:space="preserve">-10</w:t>
      </w:r>
      <w:r w:rsidDel="00000000" w:rsidR="00000000" w:rsidRPr="00000000">
        <w:rPr>
          <w:color w:val="000000"/>
          <w:sz w:val="28"/>
          <w:szCs w:val="28"/>
          <w:vertAlign w:val="superscript"/>
          <w:rtl w:val="0"/>
        </w:rPr>
        <w:t xml:space="preserve">-13</w:t>
      </w:r>
      <w:r w:rsidDel="00000000" w:rsidR="00000000" w:rsidRPr="00000000">
        <w:rPr>
          <w:color w:val="000000"/>
          <w:sz w:val="28"/>
          <w:szCs w:val="28"/>
          <w:rtl w:val="0"/>
        </w:rPr>
        <w:t xml:space="preserve"> м), розповсюджуються порціями - квантами з швидкістю світла. Вони були відкриті в 1900 році французом П.Вілардом. </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120" w:lineRule="auto"/>
        <w:ind w:hanging="283"/>
        <w:rPr>
          <w:color w:val="000000"/>
          <w:sz w:val="28"/>
          <w:szCs w:val="28"/>
        </w:rPr>
      </w:pPr>
      <w:r w:rsidDel="00000000" w:rsidR="00000000" w:rsidRPr="00000000">
        <w:rPr>
          <w:b w:val="1"/>
          <w:color w:val="000000"/>
          <w:sz w:val="28"/>
          <w:szCs w:val="28"/>
          <w:rtl w:val="0"/>
        </w:rPr>
        <w:t xml:space="preserve">Рентгенівське</w:t>
      </w:r>
      <w:r w:rsidDel="00000000" w:rsidR="00000000" w:rsidRPr="00000000">
        <w:rPr>
          <w:color w:val="000000"/>
          <w:sz w:val="28"/>
          <w:szCs w:val="28"/>
          <w:rtl w:val="0"/>
        </w:rPr>
        <w:t xml:space="preserve"> - теж електромагнітне квантове випромінювання, але спосіб його отримання – позаядерний (у вакуумних рентгенівських трубках при гальмуванні електронів мішенню - анодом).</w:t>
      </w:r>
    </w:p>
    <w:p w:rsidR="00000000" w:rsidDel="00000000" w:rsidP="00000000" w:rsidRDefault="00000000" w:rsidRPr="00000000" w14:paraId="00000080">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81">
      <w:pPr>
        <w:keepNext w:val="1"/>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b w:val="1"/>
          <w:color w:val="000000"/>
          <w:sz w:val="28"/>
          <w:szCs w:val="28"/>
          <w:rtl w:val="0"/>
        </w:rPr>
        <w:t xml:space="preserve">Табл. 1.1. СПЕКТРИ ЕЛЕКТРОМАГНІТНИХ ТА ЗВУКОВИХ ВИПРОМІНЮВАНЬ</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jc w:val="center"/>
        <w:rPr>
          <w:color w:val="000000"/>
          <w:sz w:val="22"/>
          <w:szCs w:val="22"/>
          <w:u w:val="single"/>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jc w:val="center"/>
        <w:rPr>
          <w:color w:val="000000"/>
          <w:sz w:val="22"/>
          <w:szCs w:val="22"/>
          <w:u w:val="single"/>
        </w:rPr>
      </w:pPr>
      <w:r w:rsidDel="00000000" w:rsidR="00000000" w:rsidRPr="00000000">
        <w:rPr>
          <w:b w:val="1"/>
          <w:color w:val="000000"/>
          <w:sz w:val="22"/>
          <w:szCs w:val="22"/>
          <w:u w:val="single"/>
          <w:rtl w:val="0"/>
        </w:rPr>
        <w:t xml:space="preserve">ЕЛЕКТРОМАГНІТНІ</w:t>
      </w: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jc w:val="center"/>
        <w:rPr>
          <w:color w:val="000000"/>
          <w:u w:val="single"/>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Довжина</w:t>
        <w:br w:type="textWrapping"/>
        <w:t xml:space="preserve">хвилі </w:t>
      </w:r>
      <w:r w:rsidDel="00000000" w:rsidR="00000000" w:rsidRPr="00000000">
        <w:rPr>
          <w:rFonts w:ascii="Noto Sans Symbols" w:cs="Noto Sans Symbols" w:eastAsia="Noto Sans Symbols" w:hAnsi="Noto Sans Symbols"/>
          <w:color w:val="000000"/>
          <w:rtl w:val="0"/>
        </w:rPr>
        <w:t xml:space="preserve">λ</w:t>
      </w:r>
      <w:r w:rsidDel="00000000" w:rsidR="00000000" w:rsidRPr="00000000">
        <w:rPr>
          <w:color w:val="000000"/>
          <w:rtl w:val="0"/>
        </w:rPr>
        <w:t xml:space="preserve">, см</w:t>
        <w:tab/>
        <w:t xml:space="preserve">10</w:t>
      </w:r>
      <w:r w:rsidDel="00000000" w:rsidR="00000000" w:rsidRPr="00000000">
        <w:rPr>
          <w:color w:val="000000"/>
          <w:vertAlign w:val="superscript"/>
          <w:rtl w:val="0"/>
        </w:rPr>
        <w:t xml:space="preserve">8</w:t>
      </w:r>
      <w:r w:rsidDel="00000000" w:rsidR="00000000" w:rsidRPr="00000000">
        <w:rPr>
          <w:color w:val="000000"/>
          <w:rtl w:val="0"/>
        </w:rPr>
        <w:t xml:space="preserve">       10</w:t>
      </w:r>
      <w:r w:rsidDel="00000000" w:rsidR="00000000" w:rsidRPr="00000000">
        <w:rPr>
          <w:color w:val="000000"/>
          <w:vertAlign w:val="superscript"/>
          <w:rtl w:val="0"/>
        </w:rPr>
        <w:t xml:space="preserve">6</w:t>
      </w:r>
      <w:r w:rsidDel="00000000" w:rsidR="00000000" w:rsidRPr="00000000">
        <w:rPr>
          <w:color w:val="000000"/>
          <w:rtl w:val="0"/>
        </w:rPr>
        <w:tab/>
        <w:t xml:space="preserve">       10</w:t>
      </w:r>
      <w:r w:rsidDel="00000000" w:rsidR="00000000" w:rsidRPr="00000000">
        <w:rPr>
          <w:color w:val="000000"/>
          <w:vertAlign w:val="superscript"/>
          <w:rtl w:val="0"/>
        </w:rPr>
        <w:t xml:space="preserve">4</w:t>
      </w:r>
      <w:r w:rsidDel="00000000" w:rsidR="00000000" w:rsidRPr="00000000">
        <w:rPr>
          <w:color w:val="000000"/>
          <w:rtl w:val="0"/>
        </w:rPr>
        <w:t xml:space="preserve">       10</w:t>
      </w:r>
      <w:r w:rsidDel="00000000" w:rsidR="00000000" w:rsidRPr="00000000">
        <w:rPr>
          <w:color w:val="000000"/>
          <w:vertAlign w:val="superscript"/>
          <w:rtl w:val="0"/>
        </w:rPr>
        <w:t xml:space="preserve">2</w:t>
      </w:r>
      <w:r w:rsidDel="00000000" w:rsidR="00000000" w:rsidRPr="00000000">
        <w:rPr>
          <w:color w:val="000000"/>
          <w:rtl w:val="0"/>
        </w:rPr>
        <w:t xml:space="preserve">       10</w:t>
      </w:r>
      <w:r w:rsidDel="00000000" w:rsidR="00000000" w:rsidRPr="00000000">
        <w:rPr>
          <w:color w:val="000000"/>
          <w:vertAlign w:val="superscript"/>
          <w:rtl w:val="0"/>
        </w:rPr>
        <w:t xml:space="preserve">0</w:t>
      </w:r>
      <w:r w:rsidDel="00000000" w:rsidR="00000000" w:rsidRPr="00000000">
        <w:rPr>
          <w:color w:val="000000"/>
          <w:rtl w:val="0"/>
        </w:rPr>
        <w:t xml:space="preserve">       10</w:t>
      </w:r>
      <w:r w:rsidDel="00000000" w:rsidR="00000000" w:rsidRPr="00000000">
        <w:rPr>
          <w:color w:val="000000"/>
          <w:vertAlign w:val="superscript"/>
          <w:rtl w:val="0"/>
        </w:rPr>
        <w:t xml:space="preserve">-2</w:t>
      </w:r>
      <w:r w:rsidDel="00000000" w:rsidR="00000000" w:rsidRPr="00000000">
        <w:rPr>
          <w:color w:val="000000"/>
          <w:rtl w:val="0"/>
        </w:rPr>
        <w:t xml:space="preserve">       10</w:t>
      </w:r>
      <w:r w:rsidDel="00000000" w:rsidR="00000000" w:rsidRPr="00000000">
        <w:rPr>
          <w:color w:val="000000"/>
          <w:vertAlign w:val="superscript"/>
          <w:rtl w:val="0"/>
        </w:rPr>
        <w:t xml:space="preserve">-4</w:t>
      </w:r>
      <w:r w:rsidDel="00000000" w:rsidR="00000000" w:rsidRPr="00000000">
        <w:rPr>
          <w:color w:val="000000"/>
          <w:rtl w:val="0"/>
        </w:rPr>
        <w:t xml:space="preserve">       10</w:t>
      </w:r>
      <w:r w:rsidDel="00000000" w:rsidR="00000000" w:rsidRPr="00000000">
        <w:rPr>
          <w:color w:val="000000"/>
          <w:vertAlign w:val="superscript"/>
          <w:rtl w:val="0"/>
        </w:rPr>
        <w:t xml:space="preserve">-6</w:t>
      </w:r>
      <w:r w:rsidDel="00000000" w:rsidR="00000000" w:rsidRPr="00000000">
        <w:rPr>
          <w:color w:val="000000"/>
          <w:rtl w:val="0"/>
        </w:rPr>
        <w:t xml:space="preserve">       10</w:t>
      </w:r>
      <w:r w:rsidDel="00000000" w:rsidR="00000000" w:rsidRPr="00000000">
        <w:rPr>
          <w:color w:val="000000"/>
          <w:vertAlign w:val="superscript"/>
          <w:rtl w:val="0"/>
        </w:rPr>
        <w:t xml:space="preserve">-8</w:t>
      </w:r>
      <w:r w:rsidDel="00000000" w:rsidR="00000000" w:rsidRPr="00000000">
        <w:rPr>
          <w:color w:val="000000"/>
          <w:rtl w:val="0"/>
        </w:rPr>
        <w:t xml:space="preserve">       10</w:t>
      </w:r>
      <w:r w:rsidDel="00000000" w:rsidR="00000000" w:rsidRPr="00000000">
        <w:rPr>
          <w:color w:val="000000"/>
          <w:vertAlign w:val="superscript"/>
          <w:rtl w:val="0"/>
        </w:rPr>
        <w:t xml:space="preserve">-10</w:t>
      </w:r>
      <w:r w:rsidDel="00000000" w:rsidR="00000000" w:rsidRPr="00000000">
        <w:rPr>
          <w:color w:val="000000"/>
          <w:rtl w:val="0"/>
        </w:rPr>
        <w:t xml:space="preserve">     10</w:t>
      </w:r>
      <w:r w:rsidDel="00000000" w:rsidR="00000000" w:rsidRPr="00000000">
        <w:rPr>
          <w:color w:val="000000"/>
          <w:vertAlign w:val="superscript"/>
          <w:rtl w:val="0"/>
        </w:rPr>
        <w:t xml:space="preserve">-12</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1905000</wp:posOffset>
                </wp:positionH>
                <wp:positionV relativeFrom="paragraph">
                  <wp:posOffset>190500</wp:posOffset>
                </wp:positionV>
                <wp:extent cx="38100" cy="1654810"/>
                <wp:effectExtent b="0" l="0" r="0" t="0"/>
                <wp:wrapNone/>
                <wp:docPr id="38" name=""/>
                <a:graphic>
                  <a:graphicData uri="http://schemas.microsoft.com/office/word/2010/wordprocessingShape">
                    <wps:wsp>
                      <wps:cNvCnPr/>
                      <wps:spPr>
                        <a:xfrm flipH="1" rot="10800000">
                          <a:off x="5345683" y="2958945"/>
                          <a:ext cx="635" cy="1642110"/>
                        </a:xfrm>
                        <a:prstGeom prst="straightConnector1">
                          <a:avLst/>
                        </a:prstGeom>
                        <a:solidFill>
                          <a:srgbClr val="FFFFFF"/>
                        </a:solidFill>
                        <a:ln cap="flat" cmpd="sng" w="12700">
                          <a:solidFill>
                            <a:srgbClr val="000000"/>
                          </a:solidFill>
                          <a:prstDash val="solid"/>
                          <a:miter lim="800000"/>
                          <a:headEnd len="sm" w="sm" type="none"/>
                          <a:tailEnd len="lg" w="lg"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1905000</wp:posOffset>
                </wp:positionH>
                <wp:positionV relativeFrom="paragraph">
                  <wp:posOffset>190500</wp:posOffset>
                </wp:positionV>
                <wp:extent cx="38100" cy="1654810"/>
                <wp:effectExtent b="0" l="0" r="0" t="0"/>
                <wp:wrapNone/>
                <wp:docPr id="38"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38100" cy="16548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3009900</wp:posOffset>
                </wp:positionH>
                <wp:positionV relativeFrom="paragraph">
                  <wp:posOffset>101600</wp:posOffset>
                </wp:positionV>
                <wp:extent cx="25400" cy="1812924"/>
                <wp:effectExtent b="0" l="0" r="0" t="0"/>
                <wp:wrapNone/>
                <wp:docPr id="25" name=""/>
                <a:graphic>
                  <a:graphicData uri="http://schemas.microsoft.com/office/word/2010/wordprocessingShape">
                    <wps:wsp>
                      <wps:cNvCnPr/>
                      <wps:spPr>
                        <a:xfrm flipH="1" rot="10800000">
                          <a:off x="5345683" y="2879888"/>
                          <a:ext cx="635" cy="1800225"/>
                        </a:xfrm>
                        <a:prstGeom prst="straightConnector1">
                          <a:avLst/>
                        </a:prstGeom>
                        <a:solidFill>
                          <a:srgbClr val="FFFFFF"/>
                        </a:solidFill>
                        <a:ln cap="flat" cmpd="sng" w="12700">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3009900</wp:posOffset>
                </wp:positionH>
                <wp:positionV relativeFrom="paragraph">
                  <wp:posOffset>101600</wp:posOffset>
                </wp:positionV>
                <wp:extent cx="25400" cy="1812924"/>
                <wp:effectExtent b="0" l="0" r="0" t="0"/>
                <wp:wrapNone/>
                <wp:docPr id="25"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25400" cy="1812924"/>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3365500</wp:posOffset>
                </wp:positionH>
                <wp:positionV relativeFrom="paragraph">
                  <wp:posOffset>190500</wp:posOffset>
                </wp:positionV>
                <wp:extent cx="38100" cy="1654810"/>
                <wp:effectExtent b="0" l="0" r="0" t="0"/>
                <wp:wrapNone/>
                <wp:docPr id="41" name=""/>
                <a:graphic>
                  <a:graphicData uri="http://schemas.microsoft.com/office/word/2010/wordprocessingShape">
                    <wps:wsp>
                      <wps:cNvCnPr/>
                      <wps:spPr>
                        <a:xfrm flipH="1" rot="10800000">
                          <a:off x="5345683" y="2958945"/>
                          <a:ext cx="635" cy="1642110"/>
                        </a:xfrm>
                        <a:prstGeom prst="straightConnector1">
                          <a:avLst/>
                        </a:prstGeom>
                        <a:solidFill>
                          <a:srgbClr val="FFFFFF"/>
                        </a:solidFill>
                        <a:ln cap="flat" cmpd="sng" w="12700">
                          <a:solidFill>
                            <a:srgbClr val="000000"/>
                          </a:solidFill>
                          <a:prstDash val="solid"/>
                          <a:miter lim="800000"/>
                          <a:headEnd len="sm" w="sm" type="none"/>
                          <a:tailEnd len="lg" w="lg"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3365500</wp:posOffset>
                </wp:positionH>
                <wp:positionV relativeFrom="paragraph">
                  <wp:posOffset>190500</wp:posOffset>
                </wp:positionV>
                <wp:extent cx="38100" cy="1654810"/>
                <wp:effectExtent b="0" l="0" r="0" t="0"/>
                <wp:wrapNone/>
                <wp:docPr id="41" name="image21.png"/>
                <a:graphic>
                  <a:graphicData uri="http://schemas.openxmlformats.org/drawingml/2006/picture">
                    <pic:pic>
                      <pic:nvPicPr>
                        <pic:cNvPr id="0" name="image21.png"/>
                        <pic:cNvPicPr preferRelativeResize="0"/>
                      </pic:nvPicPr>
                      <pic:blipFill>
                        <a:blip r:embed="rId9"/>
                        <a:srcRect/>
                        <a:stretch>
                          <a:fillRect/>
                        </a:stretch>
                      </pic:blipFill>
                      <pic:spPr>
                        <a:xfrm>
                          <a:off x="0" y="0"/>
                          <a:ext cx="38100" cy="16548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5105400</wp:posOffset>
                </wp:positionH>
                <wp:positionV relativeFrom="paragraph">
                  <wp:posOffset>190500</wp:posOffset>
                </wp:positionV>
                <wp:extent cx="22225" cy="1809750"/>
                <wp:effectExtent b="0" l="0" r="0" t="0"/>
                <wp:wrapNone/>
                <wp:docPr id="39" name=""/>
                <a:graphic>
                  <a:graphicData uri="http://schemas.microsoft.com/office/word/2010/wordprocessingShape">
                    <wps:wsp>
                      <wps:cNvCnPr/>
                      <wps:spPr>
                        <a:xfrm>
                          <a:off x="5345683" y="2879888"/>
                          <a:ext cx="635" cy="1800225"/>
                        </a:xfrm>
                        <a:prstGeom prst="straightConnector1">
                          <a:avLst/>
                        </a:prstGeom>
                        <a:solidFill>
                          <a:srgbClr val="FFFFFF"/>
                        </a:solid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5105400</wp:posOffset>
                </wp:positionH>
                <wp:positionV relativeFrom="paragraph">
                  <wp:posOffset>190500</wp:posOffset>
                </wp:positionV>
                <wp:extent cx="22225" cy="1809750"/>
                <wp:effectExtent b="0" l="0" r="0" t="0"/>
                <wp:wrapNone/>
                <wp:docPr id="39" name="image18.png"/>
                <a:graphic>
                  <a:graphicData uri="http://schemas.openxmlformats.org/drawingml/2006/picture">
                    <pic:pic>
                      <pic:nvPicPr>
                        <pic:cNvPr id="0" name="image18.png"/>
                        <pic:cNvPicPr preferRelativeResize="0"/>
                      </pic:nvPicPr>
                      <pic:blipFill>
                        <a:blip r:embed="rId10"/>
                        <a:srcRect/>
                        <a:stretch>
                          <a:fillRect/>
                        </a:stretch>
                      </pic:blipFill>
                      <pic:spPr>
                        <a:xfrm>
                          <a:off x="0" y="0"/>
                          <a:ext cx="22225" cy="18097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4559300</wp:posOffset>
                </wp:positionH>
                <wp:positionV relativeFrom="paragraph">
                  <wp:posOffset>190500</wp:posOffset>
                </wp:positionV>
                <wp:extent cx="25400" cy="1812924"/>
                <wp:effectExtent b="0" l="0" r="0" t="0"/>
                <wp:wrapNone/>
                <wp:docPr id="31" name=""/>
                <a:graphic>
                  <a:graphicData uri="http://schemas.microsoft.com/office/word/2010/wordprocessingShape">
                    <wps:wsp>
                      <wps:cNvCnPr/>
                      <wps:spPr>
                        <a:xfrm flipH="1" rot="10800000">
                          <a:off x="5345683" y="2879888"/>
                          <a:ext cx="635" cy="1800225"/>
                        </a:xfrm>
                        <a:prstGeom prst="straightConnector1">
                          <a:avLst/>
                        </a:prstGeom>
                        <a:solidFill>
                          <a:srgbClr val="FFFFFF"/>
                        </a:solidFill>
                        <a:ln cap="flat" cmpd="sng" w="12700">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4559300</wp:posOffset>
                </wp:positionH>
                <wp:positionV relativeFrom="paragraph">
                  <wp:posOffset>190500</wp:posOffset>
                </wp:positionV>
                <wp:extent cx="25400" cy="1812924"/>
                <wp:effectExtent b="0" l="0" r="0" t="0"/>
                <wp:wrapNone/>
                <wp:docPr id="31"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25400" cy="1812924"/>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4102100</wp:posOffset>
                </wp:positionH>
                <wp:positionV relativeFrom="paragraph">
                  <wp:posOffset>101600</wp:posOffset>
                </wp:positionV>
                <wp:extent cx="25400" cy="1812924"/>
                <wp:effectExtent b="0" l="0" r="0" t="0"/>
                <wp:wrapNone/>
                <wp:docPr id="35" name=""/>
                <a:graphic>
                  <a:graphicData uri="http://schemas.microsoft.com/office/word/2010/wordprocessingShape">
                    <wps:wsp>
                      <wps:cNvCnPr/>
                      <wps:spPr>
                        <a:xfrm flipH="1" rot="10800000">
                          <a:off x="5345683" y="2879888"/>
                          <a:ext cx="635" cy="1800225"/>
                        </a:xfrm>
                        <a:prstGeom prst="straightConnector1">
                          <a:avLst/>
                        </a:prstGeom>
                        <a:solidFill>
                          <a:srgbClr val="FFFFFF"/>
                        </a:solidFill>
                        <a:ln cap="flat" cmpd="sng" w="12700">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4102100</wp:posOffset>
                </wp:positionH>
                <wp:positionV relativeFrom="paragraph">
                  <wp:posOffset>101600</wp:posOffset>
                </wp:positionV>
                <wp:extent cx="25400" cy="1812924"/>
                <wp:effectExtent b="0" l="0" r="0" t="0"/>
                <wp:wrapNone/>
                <wp:docPr id="35" name="image13.png"/>
                <a:graphic>
                  <a:graphicData uri="http://schemas.openxmlformats.org/drawingml/2006/picture">
                    <pic:pic>
                      <pic:nvPicPr>
                        <pic:cNvPr id="0" name="image13.png"/>
                        <pic:cNvPicPr preferRelativeResize="0"/>
                      </pic:nvPicPr>
                      <pic:blipFill>
                        <a:blip r:embed="rId12"/>
                        <a:srcRect/>
                        <a:stretch>
                          <a:fillRect/>
                        </a:stretch>
                      </pic:blipFill>
                      <pic:spPr>
                        <a:xfrm>
                          <a:off x="0" y="0"/>
                          <a:ext cx="25400" cy="1812924"/>
                        </a:xfrm>
                        <a:prstGeom prst="rect"/>
                        <a:ln/>
                      </pic:spPr>
                    </pic:pic>
                  </a:graphicData>
                </a:graphic>
              </wp:anchor>
            </w:drawing>
          </mc:Fallback>
        </mc:AlternateContent>
      </w:r>
    </w:p>
    <w:p w:rsidR="00000000" w:rsidDel="00000000" w:rsidP="00000000" w:rsidRDefault="00000000" w:rsidRPr="00000000" w14:paraId="00000086">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812800</wp:posOffset>
                </wp:positionH>
                <wp:positionV relativeFrom="paragraph">
                  <wp:posOffset>25400</wp:posOffset>
                </wp:positionV>
                <wp:extent cx="5499100" cy="25400"/>
                <wp:effectExtent b="0" l="0" r="0" t="0"/>
                <wp:wrapNone/>
                <wp:docPr id="29" name=""/>
                <a:graphic>
                  <a:graphicData uri="http://schemas.microsoft.com/office/word/2010/wordprocessingShape">
                    <wps:wsp>
                      <wps:cNvCnPr/>
                      <wps:spPr>
                        <a:xfrm>
                          <a:off x="2602800" y="3780000"/>
                          <a:ext cx="5486400" cy="0"/>
                        </a:xfrm>
                        <a:prstGeom prst="straightConnector1">
                          <a:avLst/>
                        </a:prstGeom>
                        <a:solidFill>
                          <a:srgbClr val="FFFFFF"/>
                        </a:solidFill>
                        <a:ln cap="flat" cmpd="sng" w="12700">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812800</wp:posOffset>
                </wp:positionH>
                <wp:positionV relativeFrom="paragraph">
                  <wp:posOffset>25400</wp:posOffset>
                </wp:positionV>
                <wp:extent cx="5499100" cy="25400"/>
                <wp:effectExtent b="0" l="0" r="0" t="0"/>
                <wp:wrapNone/>
                <wp:docPr id="29"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5499100" cy="254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7035800</wp:posOffset>
            </wp:positionH>
            <wp:positionV relativeFrom="paragraph">
              <wp:posOffset>25400</wp:posOffset>
            </wp:positionV>
            <wp:extent cx="25400" cy="1733550"/>
            <wp:effectExtent b="0" l="0" r="0" t="0"/>
            <wp:wrapNone/>
            <wp:docPr id="43"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25400" cy="1733550"/>
                    </a:xfrm>
                    <a:prstGeom prst="rect"/>
                    <a:ln/>
                  </pic:spPr>
                </pic:pic>
              </a:graphicData>
            </a:graphic>
          </wp:anchor>
        </w:drawing>
      </w:r>
    </w:p>
    <w:p w:rsidR="00000000" w:rsidDel="00000000" w:rsidP="00000000" w:rsidRDefault="00000000" w:rsidRPr="00000000" w14:paraId="00000087">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Енергія </w:t>
      </w:r>
    </w:p>
    <w:p w:rsidR="00000000" w:rsidDel="00000000" w:rsidP="00000000" w:rsidRDefault="00000000" w:rsidRPr="00000000" w14:paraId="00000088">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квантів, еВ      10</w:t>
      </w:r>
      <w:r w:rsidDel="00000000" w:rsidR="00000000" w:rsidRPr="00000000">
        <w:rPr>
          <w:color w:val="000000"/>
          <w:vertAlign w:val="superscript"/>
          <w:rtl w:val="0"/>
        </w:rPr>
        <w:t xml:space="preserve">-12</w:t>
      </w:r>
      <w:r w:rsidDel="00000000" w:rsidR="00000000" w:rsidRPr="00000000">
        <w:rPr>
          <w:color w:val="000000"/>
          <w:rtl w:val="0"/>
        </w:rPr>
        <w:t xml:space="preserve">     10</w:t>
      </w:r>
      <w:r w:rsidDel="00000000" w:rsidR="00000000" w:rsidRPr="00000000">
        <w:rPr>
          <w:color w:val="000000"/>
          <w:vertAlign w:val="superscript"/>
          <w:rtl w:val="0"/>
        </w:rPr>
        <w:t xml:space="preserve">-10</w:t>
      </w:r>
      <w:r w:rsidDel="00000000" w:rsidR="00000000" w:rsidRPr="00000000">
        <w:rPr>
          <w:color w:val="000000"/>
          <w:rtl w:val="0"/>
        </w:rPr>
        <w:t xml:space="preserve">      10</w:t>
      </w:r>
      <w:r w:rsidDel="00000000" w:rsidR="00000000" w:rsidRPr="00000000">
        <w:rPr>
          <w:color w:val="000000"/>
          <w:vertAlign w:val="superscript"/>
          <w:rtl w:val="0"/>
        </w:rPr>
        <w:t xml:space="preserve">-8</w:t>
      </w:r>
      <w:r w:rsidDel="00000000" w:rsidR="00000000" w:rsidRPr="00000000">
        <w:rPr>
          <w:color w:val="000000"/>
          <w:rtl w:val="0"/>
        </w:rPr>
        <w:t xml:space="preserve">      10</w:t>
      </w:r>
      <w:r w:rsidDel="00000000" w:rsidR="00000000" w:rsidRPr="00000000">
        <w:rPr>
          <w:color w:val="000000"/>
          <w:vertAlign w:val="superscript"/>
          <w:rtl w:val="0"/>
        </w:rPr>
        <w:t xml:space="preserve">-6</w:t>
      </w:r>
      <w:r w:rsidDel="00000000" w:rsidR="00000000" w:rsidRPr="00000000">
        <w:rPr>
          <w:color w:val="000000"/>
          <w:rtl w:val="0"/>
        </w:rPr>
        <w:t xml:space="preserve">      10</w:t>
      </w:r>
      <w:r w:rsidDel="00000000" w:rsidR="00000000" w:rsidRPr="00000000">
        <w:rPr>
          <w:color w:val="000000"/>
          <w:vertAlign w:val="superscript"/>
          <w:rtl w:val="0"/>
        </w:rPr>
        <w:t xml:space="preserve">-4</w:t>
      </w:r>
      <w:r w:rsidDel="00000000" w:rsidR="00000000" w:rsidRPr="00000000">
        <w:rPr>
          <w:color w:val="000000"/>
          <w:rtl w:val="0"/>
        </w:rPr>
        <w:t xml:space="preserve">     10</w:t>
      </w:r>
      <w:r w:rsidDel="00000000" w:rsidR="00000000" w:rsidRPr="00000000">
        <w:rPr>
          <w:color w:val="000000"/>
          <w:vertAlign w:val="superscript"/>
          <w:rtl w:val="0"/>
        </w:rPr>
        <w:t xml:space="preserve">-2</w:t>
      </w:r>
      <w:r w:rsidDel="00000000" w:rsidR="00000000" w:rsidRPr="00000000">
        <w:rPr>
          <w:color w:val="000000"/>
          <w:rtl w:val="0"/>
        </w:rPr>
        <w:t xml:space="preserve">        10</w:t>
      </w:r>
      <w:r w:rsidDel="00000000" w:rsidR="00000000" w:rsidRPr="00000000">
        <w:rPr>
          <w:color w:val="000000"/>
          <w:vertAlign w:val="superscript"/>
          <w:rtl w:val="0"/>
        </w:rPr>
        <w:t xml:space="preserve">0</w:t>
      </w:r>
      <w:r w:rsidDel="00000000" w:rsidR="00000000" w:rsidRPr="00000000">
        <w:rPr>
          <w:color w:val="000000"/>
          <w:rtl w:val="0"/>
        </w:rPr>
        <w:t xml:space="preserve">       10</w:t>
      </w:r>
      <w:r w:rsidDel="00000000" w:rsidR="00000000" w:rsidRPr="00000000">
        <w:rPr>
          <w:color w:val="000000"/>
          <w:vertAlign w:val="superscript"/>
          <w:rtl w:val="0"/>
        </w:rPr>
        <w:t xml:space="preserve">2</w:t>
      </w:r>
      <w:r w:rsidDel="00000000" w:rsidR="00000000" w:rsidRPr="00000000">
        <w:rPr>
          <w:color w:val="000000"/>
          <w:rtl w:val="0"/>
        </w:rPr>
        <w:t xml:space="preserve">        10</w:t>
      </w:r>
      <w:r w:rsidDel="00000000" w:rsidR="00000000" w:rsidRPr="00000000">
        <w:rPr>
          <w:color w:val="000000"/>
          <w:vertAlign w:val="superscript"/>
          <w:rtl w:val="0"/>
        </w:rPr>
        <w:t xml:space="preserve">4</w:t>
      </w:r>
      <w:r w:rsidDel="00000000" w:rsidR="00000000" w:rsidRPr="00000000">
        <w:rPr>
          <w:color w:val="000000"/>
          <w:rtl w:val="0"/>
        </w:rPr>
        <w:t xml:space="preserve">       10</w:t>
      </w:r>
      <w:r w:rsidDel="00000000" w:rsidR="00000000" w:rsidRPr="00000000">
        <w:rPr>
          <w:color w:val="000000"/>
          <w:vertAlign w:val="superscript"/>
          <w:rtl w:val="0"/>
        </w:rPr>
        <w:t xml:space="preserve">6</w:t>
      </w:r>
      <w:r w:rsidDel="00000000" w:rsidR="00000000" w:rsidRPr="00000000">
        <w:rPr>
          <w:color w:val="000000"/>
          <w:rtl w:val="0"/>
        </w:rPr>
        <w:t xml:space="preserve">         10</w:t>
      </w:r>
      <w:r w:rsidDel="00000000" w:rsidR="00000000" w:rsidRPr="00000000">
        <w:rPr>
          <w:color w:val="000000"/>
          <w:vertAlign w:val="superscript"/>
          <w:rtl w:val="0"/>
        </w:rPr>
        <w:t xml:space="preserve">8</w:t>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812800</wp:posOffset>
                </wp:positionH>
                <wp:positionV relativeFrom="paragraph">
                  <wp:posOffset>38100</wp:posOffset>
                </wp:positionV>
                <wp:extent cx="5499735" cy="25400"/>
                <wp:effectExtent b="0" l="0" r="0" t="0"/>
                <wp:wrapNone/>
                <wp:docPr id="36" name=""/>
                <a:graphic>
                  <a:graphicData uri="http://schemas.microsoft.com/office/word/2010/wordprocessingShape">
                    <wps:wsp>
                      <wps:cNvCnPr/>
                      <wps:spPr>
                        <a:xfrm>
                          <a:off x="2602483" y="3780000"/>
                          <a:ext cx="5487035" cy="0"/>
                        </a:xfrm>
                        <a:prstGeom prst="straightConnector1">
                          <a:avLst/>
                        </a:prstGeom>
                        <a:solidFill>
                          <a:srgbClr val="FFFFFF"/>
                        </a:solidFill>
                        <a:ln cap="flat" cmpd="sng" w="12700">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812800</wp:posOffset>
                </wp:positionH>
                <wp:positionV relativeFrom="paragraph">
                  <wp:posOffset>38100</wp:posOffset>
                </wp:positionV>
                <wp:extent cx="5499735" cy="25400"/>
                <wp:effectExtent b="0" l="0" r="0" t="0"/>
                <wp:wrapNone/>
                <wp:docPr id="36" name="image14.png"/>
                <a:graphic>
                  <a:graphicData uri="http://schemas.openxmlformats.org/drawingml/2006/picture">
                    <pic:pic>
                      <pic:nvPicPr>
                        <pic:cNvPr id="0" name="image14.png"/>
                        <pic:cNvPicPr preferRelativeResize="0"/>
                      </pic:nvPicPr>
                      <pic:blipFill>
                        <a:blip r:embed="rId15"/>
                        <a:srcRect/>
                        <a:stretch>
                          <a:fillRect/>
                        </a:stretch>
                      </pic:blipFill>
                      <pic:spPr>
                        <a:xfrm>
                          <a:off x="0" y="0"/>
                          <a:ext cx="5499735" cy="25400"/>
                        </a:xfrm>
                        <a:prstGeom prst="rect"/>
                        <a:ln/>
                      </pic:spPr>
                    </pic:pic>
                  </a:graphicData>
                </a:graphic>
              </wp:anchor>
            </w:drawing>
          </mc:Fallback>
        </mc:AlternateContent>
      </w:r>
    </w:p>
    <w:p w:rsidR="00000000" w:rsidDel="00000000" w:rsidP="00000000" w:rsidRDefault="00000000" w:rsidRPr="00000000" w14:paraId="0000008A">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Частота</w:t>
      </w:r>
    </w:p>
    <w:p w:rsidR="00000000" w:rsidDel="00000000" w:rsidP="00000000" w:rsidRDefault="00000000" w:rsidRPr="00000000" w14:paraId="0000008B">
      <w:pPr>
        <w:pBdr>
          <w:top w:space="0" w:sz="0" w:val="nil"/>
          <w:left w:space="0" w:sz="0" w:val="nil"/>
          <w:bottom w:space="0" w:sz="0" w:val="nil"/>
          <w:right w:space="0" w:sz="0" w:val="nil"/>
          <w:between w:space="0" w:sz="0" w:val="nil"/>
        </w:pBdr>
        <w:jc w:val="both"/>
        <w:rPr>
          <w:color w:val="000000"/>
        </w:rPr>
      </w:pPr>
      <w:r w:rsidDel="00000000" w:rsidR="00000000" w:rsidRPr="00000000">
        <w:rPr>
          <w:rFonts w:ascii="Noto Sans Symbols" w:cs="Noto Sans Symbols" w:eastAsia="Noto Sans Symbols" w:hAnsi="Noto Sans Symbols"/>
          <w:color w:val="000000"/>
          <w:rtl w:val="0"/>
        </w:rPr>
        <w:t xml:space="preserve">ν</w:t>
      </w:r>
      <w:r w:rsidDel="00000000" w:rsidR="00000000" w:rsidRPr="00000000">
        <w:rPr>
          <w:color w:val="000000"/>
          <w:rtl w:val="0"/>
        </w:rPr>
        <w:t xml:space="preserve">, Гц</w:t>
        <w:tab/>
        <w:t xml:space="preserve">          10</w:t>
      </w:r>
      <w:r w:rsidDel="00000000" w:rsidR="00000000" w:rsidRPr="00000000">
        <w:rPr>
          <w:color w:val="000000"/>
          <w:vertAlign w:val="superscript"/>
          <w:rtl w:val="0"/>
        </w:rPr>
        <w:t xml:space="preserve">2</w:t>
      </w:r>
      <w:r w:rsidDel="00000000" w:rsidR="00000000" w:rsidRPr="00000000">
        <w:rPr>
          <w:color w:val="000000"/>
          <w:rtl w:val="0"/>
        </w:rPr>
        <w:t xml:space="preserve">       10</w:t>
      </w:r>
      <w:r w:rsidDel="00000000" w:rsidR="00000000" w:rsidRPr="00000000">
        <w:rPr>
          <w:color w:val="000000"/>
          <w:vertAlign w:val="superscript"/>
          <w:rtl w:val="0"/>
        </w:rPr>
        <w:t xml:space="preserve">4</w:t>
      </w:r>
      <w:r w:rsidDel="00000000" w:rsidR="00000000" w:rsidRPr="00000000">
        <w:rPr>
          <w:color w:val="000000"/>
          <w:rtl w:val="0"/>
        </w:rPr>
        <w:t xml:space="preserve">       10</w:t>
      </w:r>
      <w:r w:rsidDel="00000000" w:rsidR="00000000" w:rsidRPr="00000000">
        <w:rPr>
          <w:color w:val="000000"/>
          <w:vertAlign w:val="superscript"/>
          <w:rtl w:val="0"/>
        </w:rPr>
        <w:t xml:space="preserve">6</w:t>
      </w:r>
      <w:r w:rsidDel="00000000" w:rsidR="00000000" w:rsidRPr="00000000">
        <w:rPr>
          <w:color w:val="000000"/>
          <w:rtl w:val="0"/>
        </w:rPr>
        <w:t xml:space="preserve">       10</w:t>
      </w:r>
      <w:r w:rsidDel="00000000" w:rsidR="00000000" w:rsidRPr="00000000">
        <w:rPr>
          <w:color w:val="000000"/>
          <w:vertAlign w:val="superscript"/>
          <w:rtl w:val="0"/>
        </w:rPr>
        <w:t xml:space="preserve">8</w:t>
      </w:r>
      <w:r w:rsidDel="00000000" w:rsidR="00000000" w:rsidRPr="00000000">
        <w:rPr>
          <w:color w:val="000000"/>
          <w:rtl w:val="0"/>
        </w:rPr>
        <w:t xml:space="preserve">       10</w:t>
      </w:r>
      <w:r w:rsidDel="00000000" w:rsidR="00000000" w:rsidRPr="00000000">
        <w:rPr>
          <w:color w:val="000000"/>
          <w:vertAlign w:val="superscript"/>
          <w:rtl w:val="0"/>
        </w:rPr>
        <w:t xml:space="preserve">10</w:t>
      </w:r>
      <w:r w:rsidDel="00000000" w:rsidR="00000000" w:rsidRPr="00000000">
        <w:rPr>
          <w:color w:val="000000"/>
          <w:rtl w:val="0"/>
        </w:rPr>
        <w:t xml:space="preserve">     10</w:t>
      </w:r>
      <w:r w:rsidDel="00000000" w:rsidR="00000000" w:rsidRPr="00000000">
        <w:rPr>
          <w:color w:val="000000"/>
          <w:vertAlign w:val="superscript"/>
          <w:rtl w:val="0"/>
        </w:rPr>
        <w:t xml:space="preserve">12</w:t>
      </w:r>
      <w:r w:rsidDel="00000000" w:rsidR="00000000" w:rsidRPr="00000000">
        <w:rPr>
          <w:color w:val="000000"/>
          <w:rtl w:val="0"/>
        </w:rPr>
        <w:t xml:space="preserve">       10</w:t>
      </w:r>
      <w:r w:rsidDel="00000000" w:rsidR="00000000" w:rsidRPr="00000000">
        <w:rPr>
          <w:color w:val="000000"/>
          <w:vertAlign w:val="superscript"/>
          <w:rtl w:val="0"/>
        </w:rPr>
        <w:t xml:space="preserve">14</w:t>
      </w:r>
      <w:r w:rsidDel="00000000" w:rsidR="00000000" w:rsidRPr="00000000">
        <w:rPr>
          <w:color w:val="000000"/>
          <w:rtl w:val="0"/>
        </w:rPr>
        <w:t xml:space="preserve">       10</w:t>
      </w:r>
      <w:r w:rsidDel="00000000" w:rsidR="00000000" w:rsidRPr="00000000">
        <w:rPr>
          <w:color w:val="000000"/>
          <w:vertAlign w:val="superscript"/>
          <w:rtl w:val="0"/>
        </w:rPr>
        <w:t xml:space="preserve">16</w:t>
      </w:r>
      <w:r w:rsidDel="00000000" w:rsidR="00000000" w:rsidRPr="00000000">
        <w:rPr>
          <w:color w:val="000000"/>
          <w:rtl w:val="0"/>
        </w:rPr>
        <w:t xml:space="preserve">      10</w:t>
      </w:r>
      <w:r w:rsidDel="00000000" w:rsidR="00000000" w:rsidRPr="00000000">
        <w:rPr>
          <w:color w:val="000000"/>
          <w:vertAlign w:val="superscript"/>
          <w:rtl w:val="0"/>
        </w:rPr>
        <w:t xml:space="preserve">18</w:t>
      </w:r>
      <w:r w:rsidDel="00000000" w:rsidR="00000000" w:rsidRPr="00000000">
        <w:rPr>
          <w:color w:val="000000"/>
          <w:rtl w:val="0"/>
        </w:rPr>
        <w:t xml:space="preserve">      10</w:t>
      </w:r>
      <w:r w:rsidDel="00000000" w:rsidR="00000000" w:rsidRPr="00000000">
        <w:rPr>
          <w:color w:val="000000"/>
          <w:vertAlign w:val="superscript"/>
          <w:rtl w:val="0"/>
        </w:rPr>
        <w:t xml:space="preserve">20</w:t>
      </w:r>
      <w:r w:rsidDel="00000000" w:rsidR="00000000" w:rsidRPr="00000000">
        <w:rPr>
          <w:color w:val="000000"/>
          <w:rtl w:val="0"/>
        </w:rPr>
        <w:t xml:space="preserve">        10</w:t>
      </w:r>
      <w:r w:rsidDel="00000000" w:rsidR="00000000" w:rsidRPr="00000000">
        <w:rPr>
          <w:color w:val="000000"/>
          <w:vertAlign w:val="superscript"/>
          <w:rtl w:val="0"/>
        </w:rPr>
        <w:t xml:space="preserve">22</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812800</wp:posOffset>
                </wp:positionH>
                <wp:positionV relativeFrom="paragraph">
                  <wp:posOffset>50800</wp:posOffset>
                </wp:positionV>
                <wp:extent cx="5499100" cy="25400"/>
                <wp:effectExtent b="0" l="0" r="0" t="0"/>
                <wp:wrapNone/>
                <wp:docPr id="42" name=""/>
                <a:graphic>
                  <a:graphicData uri="http://schemas.microsoft.com/office/word/2010/wordprocessingShape">
                    <wps:wsp>
                      <wps:cNvCnPr/>
                      <wps:spPr>
                        <a:xfrm flipH="1" rot="10800000">
                          <a:off x="2602800" y="3778413"/>
                          <a:ext cx="5486400" cy="3175"/>
                        </a:xfrm>
                        <a:prstGeom prst="straightConnector1">
                          <a:avLst/>
                        </a:prstGeom>
                        <a:solidFill>
                          <a:srgbClr val="FFFFFF"/>
                        </a:solidFill>
                        <a:ln cap="flat" cmpd="sng" w="12700">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812800</wp:posOffset>
                </wp:positionH>
                <wp:positionV relativeFrom="paragraph">
                  <wp:posOffset>50800</wp:posOffset>
                </wp:positionV>
                <wp:extent cx="5499100" cy="25400"/>
                <wp:effectExtent b="0" l="0" r="0" t="0"/>
                <wp:wrapNone/>
                <wp:docPr id="42" name="image23.png"/>
                <a:graphic>
                  <a:graphicData uri="http://schemas.openxmlformats.org/drawingml/2006/picture">
                    <pic:pic>
                      <pic:nvPicPr>
                        <pic:cNvPr id="0" name="image23.png"/>
                        <pic:cNvPicPr preferRelativeResize="0"/>
                      </pic:nvPicPr>
                      <pic:blipFill>
                        <a:blip r:embed="rId16"/>
                        <a:srcRect/>
                        <a:stretch>
                          <a:fillRect/>
                        </a:stretch>
                      </pic:blipFill>
                      <pic:spPr>
                        <a:xfrm>
                          <a:off x="0" y="0"/>
                          <a:ext cx="5499100" cy="25400"/>
                        </a:xfrm>
                        <a:prstGeom prst="rect"/>
                        <a:ln/>
                      </pic:spPr>
                    </pic:pic>
                  </a:graphicData>
                </a:graphic>
              </wp:anchor>
            </w:drawing>
          </mc:Fallback>
        </mc:AlternateContent>
      </w:r>
    </w:p>
    <w:p w:rsidR="00000000" w:rsidDel="00000000" w:rsidP="00000000" w:rsidRDefault="00000000" w:rsidRPr="00000000" w14:paraId="0000008D">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ab/>
        <w:tab/>
        <w:t xml:space="preserve">                ЯМР</w:t>
        <w:tab/>
        <w:tab/>
        <w:t xml:space="preserve">         ІФВ</w:t>
        <w:tab/>
        <w:tab/>
        <w:t xml:space="preserve">    УВ                   Рентгенівське та </w:t>
        <w:tab/>
        <w:tab/>
        <w:t xml:space="preserve">Радіохвилі   </w:t>
        <w:tab/>
        <w:t xml:space="preserve">      (частоти енергії)   (частоти енергії)                                 </w:t>
      </w:r>
      <w:r w:rsidDel="00000000" w:rsidR="00000000" w:rsidRPr="00000000">
        <w:rPr>
          <w:rFonts w:ascii="Noto Sans Symbols" w:cs="Noto Sans Symbols" w:eastAsia="Noto Sans Symbols" w:hAnsi="Noto Sans Symbols"/>
          <w:color w:val="000000"/>
          <w:rtl w:val="0"/>
        </w:rPr>
        <w:t xml:space="preserve">γ</w:t>
      </w:r>
      <w:r w:rsidDel="00000000" w:rsidR="00000000" w:rsidRPr="00000000">
        <w:rPr>
          <w:color w:val="000000"/>
          <w:rtl w:val="0"/>
        </w:rPr>
        <w:t xml:space="preserve">- випромінювання  </w:t>
      </w:r>
    </w:p>
    <w:p w:rsidR="00000000" w:rsidDel="00000000" w:rsidP="00000000" w:rsidRDefault="00000000" w:rsidRPr="00000000" w14:paraId="0000008E">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ab/>
        <w:tab/>
        <w:tab/>
        <w:tab/>
        <w:tab/>
        <w:tab/>
        <w:t xml:space="preserve">              </w:t>
      </w:r>
    </w:p>
    <w:p w:rsidR="00000000" w:rsidDel="00000000" w:rsidP="00000000" w:rsidRDefault="00000000" w:rsidRPr="00000000" w14:paraId="0000008F">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jc w:val="both"/>
        <w:rPr>
          <w:color w:val="000000"/>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jc w:val="center"/>
        <w:rPr>
          <w:color w:val="000000"/>
          <w:sz w:val="22"/>
          <w:szCs w:val="22"/>
          <w:u w:val="single"/>
        </w:rPr>
      </w:pPr>
      <w:r w:rsidDel="00000000" w:rsidR="00000000" w:rsidRPr="00000000">
        <w:rPr>
          <w:b w:val="1"/>
          <w:color w:val="000000"/>
          <w:sz w:val="22"/>
          <w:szCs w:val="22"/>
          <w:u w:val="single"/>
          <w:rtl w:val="0"/>
        </w:rPr>
        <w:t xml:space="preserve">ЗВУКОВІ</w:t>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Частота</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2095500</wp:posOffset>
                </wp:positionH>
                <wp:positionV relativeFrom="paragraph">
                  <wp:posOffset>76200</wp:posOffset>
                </wp:positionV>
                <wp:extent cx="25400" cy="379095"/>
                <wp:effectExtent b="0" l="0" r="0" t="0"/>
                <wp:wrapNone/>
                <wp:docPr id="26" name=""/>
                <a:graphic>
                  <a:graphicData uri="http://schemas.microsoft.com/office/word/2010/wordprocessingShape">
                    <wps:wsp>
                      <wps:cNvCnPr/>
                      <wps:spPr>
                        <a:xfrm>
                          <a:off x="5345683" y="3596803"/>
                          <a:ext cx="635" cy="366395"/>
                        </a:xfrm>
                        <a:prstGeom prst="straightConnector1">
                          <a:avLst/>
                        </a:prstGeom>
                        <a:solidFill>
                          <a:srgbClr val="FFFFFF"/>
                        </a:solidFill>
                        <a:ln cap="flat" cmpd="sng" w="12700">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2095500</wp:posOffset>
                </wp:positionH>
                <wp:positionV relativeFrom="paragraph">
                  <wp:posOffset>76200</wp:posOffset>
                </wp:positionV>
                <wp:extent cx="25400" cy="379095"/>
                <wp:effectExtent b="0" l="0" r="0" t="0"/>
                <wp:wrapNone/>
                <wp:docPr id="26" name="image2.png"/>
                <a:graphic>
                  <a:graphicData uri="http://schemas.openxmlformats.org/drawingml/2006/picture">
                    <pic:pic>
                      <pic:nvPicPr>
                        <pic:cNvPr id="0" name="image2.png"/>
                        <pic:cNvPicPr preferRelativeResize="0"/>
                      </pic:nvPicPr>
                      <pic:blipFill>
                        <a:blip r:embed="rId17"/>
                        <a:srcRect/>
                        <a:stretch>
                          <a:fillRect/>
                        </a:stretch>
                      </pic:blipFill>
                      <pic:spPr>
                        <a:xfrm>
                          <a:off x="0" y="0"/>
                          <a:ext cx="25400" cy="379095"/>
                        </a:xfrm>
                        <a:prstGeom prst="rect"/>
                        <a:ln/>
                      </pic:spPr>
                    </pic:pic>
                  </a:graphicData>
                </a:graphic>
              </wp:anchor>
            </w:drawing>
          </mc:Fallback>
        </mc:AlternateContent>
      </w:r>
    </w:p>
    <w:p w:rsidR="00000000" w:rsidDel="00000000" w:rsidP="00000000" w:rsidRDefault="00000000" w:rsidRPr="00000000" w14:paraId="00000095">
      <w:pPr>
        <w:pBdr>
          <w:top w:space="0" w:sz="0" w:val="nil"/>
          <w:left w:space="0" w:sz="0" w:val="nil"/>
          <w:bottom w:space="0" w:sz="0" w:val="nil"/>
          <w:right w:space="0" w:sz="0" w:val="nil"/>
          <w:between w:space="0" w:sz="0" w:val="nil"/>
        </w:pBdr>
        <w:jc w:val="both"/>
        <w:rPr>
          <w:color w:val="000000"/>
        </w:rPr>
      </w:pPr>
      <w:r w:rsidDel="00000000" w:rsidR="00000000" w:rsidRPr="00000000">
        <w:rPr>
          <w:rFonts w:ascii="Noto Sans Symbols" w:cs="Noto Sans Symbols" w:eastAsia="Noto Sans Symbols" w:hAnsi="Noto Sans Symbols"/>
          <w:color w:val="000000"/>
          <w:rtl w:val="0"/>
        </w:rPr>
        <w:t xml:space="preserve">ν</w:t>
      </w:r>
      <w:r w:rsidDel="00000000" w:rsidR="00000000" w:rsidRPr="00000000">
        <w:rPr>
          <w:color w:val="000000"/>
          <w:rtl w:val="0"/>
        </w:rPr>
        <w:t xml:space="preserve">, Гц</w:t>
        <w:tab/>
        <w:tab/>
        <w:t xml:space="preserve">10</w:t>
      </w:r>
      <w:r w:rsidDel="00000000" w:rsidR="00000000" w:rsidRPr="00000000">
        <w:rPr>
          <w:color w:val="000000"/>
          <w:vertAlign w:val="superscript"/>
          <w:rtl w:val="0"/>
        </w:rPr>
        <w:t xml:space="preserve">1</w:t>
      </w:r>
      <w:r w:rsidDel="00000000" w:rsidR="00000000" w:rsidRPr="00000000">
        <w:rPr>
          <w:color w:val="000000"/>
          <w:rtl w:val="0"/>
        </w:rPr>
        <w:t xml:space="preserve">       10</w:t>
      </w:r>
      <w:r w:rsidDel="00000000" w:rsidR="00000000" w:rsidRPr="00000000">
        <w:rPr>
          <w:color w:val="000000"/>
          <w:vertAlign w:val="superscript"/>
          <w:rtl w:val="0"/>
        </w:rPr>
        <w:t xml:space="preserve">2</w:t>
      </w:r>
      <w:r w:rsidDel="00000000" w:rsidR="00000000" w:rsidRPr="00000000">
        <w:rPr>
          <w:color w:val="000000"/>
          <w:rtl w:val="0"/>
        </w:rPr>
        <w:t xml:space="preserve">       10</w:t>
      </w:r>
      <w:r w:rsidDel="00000000" w:rsidR="00000000" w:rsidRPr="00000000">
        <w:rPr>
          <w:color w:val="000000"/>
          <w:vertAlign w:val="superscript"/>
          <w:rtl w:val="0"/>
        </w:rPr>
        <w:t xml:space="preserve">3</w:t>
      </w:r>
      <w:r w:rsidDel="00000000" w:rsidR="00000000" w:rsidRPr="00000000">
        <w:rPr>
          <w:color w:val="000000"/>
          <w:rtl w:val="0"/>
        </w:rPr>
        <w:t xml:space="preserve">        10</w:t>
      </w:r>
      <w:r w:rsidDel="00000000" w:rsidR="00000000" w:rsidRPr="00000000">
        <w:rPr>
          <w:color w:val="000000"/>
          <w:vertAlign w:val="superscript"/>
          <w:rtl w:val="0"/>
        </w:rPr>
        <w:t xml:space="preserve">4</w:t>
      </w:r>
      <w:r w:rsidDel="00000000" w:rsidR="00000000" w:rsidRPr="00000000">
        <w:rPr>
          <w:color w:val="000000"/>
          <w:rtl w:val="0"/>
        </w:rPr>
        <w:t xml:space="preserve">       10</w:t>
      </w:r>
      <w:r w:rsidDel="00000000" w:rsidR="00000000" w:rsidRPr="00000000">
        <w:rPr>
          <w:color w:val="000000"/>
          <w:vertAlign w:val="superscript"/>
          <w:rtl w:val="0"/>
        </w:rPr>
        <w:t xml:space="preserve">5</w:t>
      </w:r>
      <w:r w:rsidDel="00000000" w:rsidR="00000000" w:rsidRPr="00000000">
        <w:rPr>
          <w:color w:val="000000"/>
          <w:rtl w:val="0"/>
        </w:rPr>
        <w:t xml:space="preserve">     10</w:t>
      </w:r>
      <w:r w:rsidDel="00000000" w:rsidR="00000000" w:rsidRPr="00000000">
        <w:rPr>
          <w:color w:val="000000"/>
          <w:vertAlign w:val="superscript"/>
          <w:rtl w:val="0"/>
        </w:rPr>
        <w:t xml:space="preserve">6</w:t>
      </w:r>
      <w:r w:rsidDel="00000000" w:rsidR="00000000" w:rsidRPr="00000000">
        <w:rPr>
          <w:color w:val="000000"/>
          <w:rtl w:val="0"/>
        </w:rPr>
        <w:t xml:space="preserve">       10</w:t>
      </w:r>
      <w:r w:rsidDel="00000000" w:rsidR="00000000" w:rsidRPr="00000000">
        <w:rPr>
          <w:color w:val="000000"/>
          <w:vertAlign w:val="superscript"/>
          <w:rtl w:val="0"/>
        </w:rPr>
        <w:t xml:space="preserve">7</w:t>
      </w:r>
      <w:r w:rsidDel="00000000" w:rsidR="00000000" w:rsidRPr="00000000">
        <w:rPr>
          <w:color w:val="000000"/>
          <w:rtl w:val="0"/>
        </w:rPr>
        <w:t xml:space="preserve">       10</w:t>
      </w:r>
      <w:r w:rsidDel="00000000" w:rsidR="00000000" w:rsidRPr="00000000">
        <w:rPr>
          <w:color w:val="000000"/>
          <w:vertAlign w:val="superscript"/>
          <w:rtl w:val="0"/>
        </w:rPr>
        <w:t xml:space="preserve">8</w:t>
      </w:r>
      <w:r w:rsidDel="00000000" w:rsidR="00000000" w:rsidRPr="00000000">
        <w:rPr>
          <w:color w:val="000000"/>
          <w:rtl w:val="0"/>
        </w:rPr>
        <w:t xml:space="preserve">      10</w:t>
      </w:r>
      <w:r w:rsidDel="00000000" w:rsidR="00000000" w:rsidRPr="00000000">
        <w:rPr>
          <w:color w:val="000000"/>
          <w:vertAlign w:val="superscript"/>
          <w:rtl w:val="0"/>
        </w:rPr>
        <w:t xml:space="preserve">9</w:t>
      </w:r>
      <w:r w:rsidDel="00000000" w:rsidR="00000000" w:rsidRPr="00000000">
        <w:rPr>
          <w:color w:val="000000"/>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3276600</wp:posOffset>
                </wp:positionH>
                <wp:positionV relativeFrom="paragraph">
                  <wp:posOffset>88900</wp:posOffset>
                </wp:positionV>
                <wp:extent cx="34925" cy="189865"/>
                <wp:effectExtent b="0" l="0" r="0" t="0"/>
                <wp:wrapNone/>
                <wp:docPr id="30" name=""/>
                <a:graphic>
                  <a:graphicData uri="http://schemas.microsoft.com/office/word/2010/wordprocessingShape">
                    <wps:wsp>
                      <wps:cNvCnPr/>
                      <wps:spPr>
                        <a:xfrm flipH="1" rot="10800000">
                          <a:off x="5345683" y="3689830"/>
                          <a:ext cx="635" cy="180340"/>
                        </a:xfrm>
                        <a:prstGeom prst="straightConnector1">
                          <a:avLst/>
                        </a:prstGeom>
                        <a:solidFill>
                          <a:srgbClr val="FFFFFF"/>
                        </a:solidFill>
                        <a:ln cap="flat" cmpd="sng" w="9525">
                          <a:solidFill>
                            <a:srgbClr val="000000"/>
                          </a:solidFill>
                          <a:prstDash val="solid"/>
                          <a:miter lim="800000"/>
                          <a:headEnd len="sm" w="sm" type="none"/>
                          <a:tailEnd len="lg" w="lg"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3276600</wp:posOffset>
                </wp:positionH>
                <wp:positionV relativeFrom="paragraph">
                  <wp:posOffset>88900</wp:posOffset>
                </wp:positionV>
                <wp:extent cx="34925" cy="189865"/>
                <wp:effectExtent b="0" l="0" r="0" t="0"/>
                <wp:wrapNone/>
                <wp:docPr id="30"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34925" cy="189865"/>
                        </a:xfrm>
                        <a:prstGeom prst="rect"/>
                        <a:ln/>
                      </pic:spPr>
                    </pic:pic>
                  </a:graphicData>
                </a:graphic>
              </wp:anchor>
            </w:drawing>
          </mc:Fallback>
        </mc:AlternateContent>
      </w:r>
    </w:p>
    <w:p w:rsidR="00000000" w:rsidDel="00000000" w:rsidP="00000000" w:rsidRDefault="00000000" w:rsidRPr="00000000" w14:paraId="00000096">
      <w:pPr>
        <w:pBdr>
          <w:top w:space="0" w:sz="0" w:val="nil"/>
          <w:left w:space="0" w:sz="0" w:val="nil"/>
          <w:bottom w:space="0" w:sz="0" w:val="nil"/>
          <w:right w:space="0" w:sz="0" w:val="nil"/>
          <w:between w:space="0" w:sz="0" w:val="nil"/>
        </w:pBdr>
        <w:jc w:val="both"/>
        <w:rPr>
          <w:color w:val="000000"/>
        </w:rPr>
      </w:pPr>
      <w:r w:rsidDel="00000000" w:rsidR="00000000" w:rsidRPr="00000000">
        <w:rPr>
          <w:color w:val="000000"/>
          <w:vertAlign w:val="superscript"/>
          <w:rtl w:val="0"/>
        </w:rPr>
        <w:t xml:space="preserve"> </w:t>
        <w:tab/>
        <w:tab/>
        <w:tab/>
        <w:tab/>
        <w:tab/>
      </w:r>
      <w:r w:rsidDel="00000000" w:rsidR="00000000" w:rsidRPr="00000000">
        <w:rPr>
          <w:color w:val="000000"/>
          <w:rtl w:val="0"/>
        </w:rPr>
        <w:t xml:space="preserve">                     УЗ</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1270000</wp:posOffset>
                </wp:positionH>
                <wp:positionV relativeFrom="paragraph">
                  <wp:posOffset>0</wp:posOffset>
                </wp:positionV>
                <wp:extent cx="5054600" cy="43815"/>
                <wp:effectExtent b="0" l="0" r="0" t="0"/>
                <wp:wrapNone/>
                <wp:docPr id="37" name=""/>
                <a:graphic>
                  <a:graphicData uri="http://schemas.microsoft.com/office/word/2010/wordprocessingShape">
                    <wps:wsp>
                      <wps:cNvCnPr/>
                      <wps:spPr>
                        <a:xfrm flipH="1" rot="10800000">
                          <a:off x="2831400" y="3770793"/>
                          <a:ext cx="5029200" cy="18415"/>
                        </a:xfrm>
                        <a:prstGeom prst="straightConnector1">
                          <a:avLst/>
                        </a:prstGeom>
                        <a:solidFill>
                          <a:srgbClr val="FFFFFF"/>
                        </a:solidFill>
                        <a:ln cap="flat" cmpd="sng" w="12700">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1270000</wp:posOffset>
                </wp:positionH>
                <wp:positionV relativeFrom="paragraph">
                  <wp:posOffset>0</wp:posOffset>
                </wp:positionV>
                <wp:extent cx="5054600" cy="43815"/>
                <wp:effectExtent b="0" l="0" r="0" t="0"/>
                <wp:wrapNone/>
                <wp:docPr id="37" name="image15.png"/>
                <a:graphic>
                  <a:graphicData uri="http://schemas.openxmlformats.org/drawingml/2006/picture">
                    <pic:pic>
                      <pic:nvPicPr>
                        <pic:cNvPr id="0" name="image15.png"/>
                        <pic:cNvPicPr preferRelativeResize="0"/>
                      </pic:nvPicPr>
                      <pic:blipFill>
                        <a:blip r:embed="rId19"/>
                        <a:srcRect/>
                        <a:stretch>
                          <a:fillRect/>
                        </a:stretch>
                      </pic:blipFill>
                      <pic:spPr>
                        <a:xfrm>
                          <a:off x="0" y="0"/>
                          <a:ext cx="5054600" cy="43815"/>
                        </a:xfrm>
                        <a:prstGeom prst="rect"/>
                        <a:ln/>
                      </pic:spPr>
                    </pic:pic>
                  </a:graphicData>
                </a:graphic>
              </wp:anchor>
            </w:drawing>
          </mc:Fallback>
        </mc:AlternateContent>
      </w:r>
    </w:p>
    <w:p w:rsidR="00000000" w:rsidDel="00000000" w:rsidP="00000000" w:rsidRDefault="00000000" w:rsidRPr="00000000" w14:paraId="00000097">
      <w:pPr>
        <w:pBdr>
          <w:top w:space="0" w:sz="0" w:val="nil"/>
          <w:left w:space="0" w:sz="0" w:val="nil"/>
          <w:bottom w:space="0" w:sz="0" w:val="nil"/>
          <w:right w:space="0" w:sz="0" w:val="nil"/>
          <w:between w:space="0" w:sz="0" w:val="nil"/>
        </w:pBdr>
        <w:ind w:firstLine="567"/>
        <w:jc w:val="both"/>
        <w:rPr>
          <w:color w:val="000000"/>
        </w:rPr>
      </w:pPr>
      <w:r w:rsidDel="00000000" w:rsidR="00000000" w:rsidRPr="00000000">
        <w:rPr>
          <w:color w:val="000000"/>
          <w:rtl w:val="0"/>
        </w:rPr>
        <w:t xml:space="preserve">              Звукові коливання                                          Ультразвукові</w:t>
      </w:r>
    </w:p>
    <w:p w:rsidR="00000000" w:rsidDel="00000000" w:rsidP="00000000" w:rsidRDefault="00000000" w:rsidRPr="00000000" w14:paraId="00000098">
      <w:pPr>
        <w:pBdr>
          <w:top w:space="0" w:sz="0" w:val="nil"/>
          <w:left w:space="0" w:sz="0" w:val="nil"/>
          <w:bottom w:space="0" w:sz="0" w:val="nil"/>
          <w:right w:space="0" w:sz="0" w:val="nil"/>
          <w:between w:space="0" w:sz="0" w:val="nil"/>
        </w:pBdr>
        <w:ind w:firstLine="567"/>
        <w:jc w:val="center"/>
        <w:rPr>
          <w:color w:val="000000"/>
        </w:rPr>
      </w:pPr>
      <w:r w:rsidDel="00000000" w:rsidR="00000000" w:rsidRPr="00000000">
        <w:rPr>
          <w:color w:val="000000"/>
          <w:rtl w:val="0"/>
        </w:rPr>
        <w:t xml:space="preserve">                              коливання</w:t>
      </w:r>
    </w:p>
    <w:p w:rsidR="00000000" w:rsidDel="00000000" w:rsidP="00000000" w:rsidRDefault="00000000" w:rsidRPr="00000000" w14:paraId="00000099">
      <w:pPr>
        <w:pBdr>
          <w:top w:space="0" w:sz="0" w:val="nil"/>
          <w:left w:space="0" w:sz="0" w:val="nil"/>
          <w:bottom w:space="0" w:sz="0" w:val="nil"/>
          <w:right w:space="0" w:sz="0" w:val="nil"/>
          <w:between w:space="0" w:sz="0" w:val="nil"/>
        </w:pBdr>
        <w:ind w:firstLine="567"/>
        <w:rPr>
          <w:color w:val="000000"/>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left" w:pos="360"/>
          <w:tab w:val="left" w:pos="1560"/>
        </w:tabs>
        <w:jc w:val="center"/>
        <w:rPr>
          <w:color w:val="000000"/>
          <w:sz w:val="28"/>
          <w:szCs w:val="28"/>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120" w:lineRule="auto"/>
        <w:ind w:left="283" w:hanging="283"/>
        <w:jc w:val="center"/>
        <w:rPr>
          <w:color w:val="000000"/>
          <w:sz w:val="24"/>
          <w:szCs w:val="24"/>
        </w:rPr>
      </w:pPr>
      <w:r w:rsidDel="00000000" w:rsidR="00000000" w:rsidRPr="00000000">
        <w:rPr>
          <w:b w:val="1"/>
          <w:color w:val="000000"/>
          <w:sz w:val="24"/>
          <w:szCs w:val="24"/>
          <w:rtl w:val="0"/>
        </w:rPr>
        <w:t xml:space="preserve">Табл. 1.2. Фізичні властивості іонізуючих випромінювань</w:t>
      </w:r>
      <w:r w:rsidDel="00000000" w:rsidR="00000000" w:rsidRPr="00000000">
        <w:rPr>
          <w:rtl w:val="0"/>
        </w:rPr>
      </w:r>
    </w:p>
    <w:tbl>
      <w:tblPr>
        <w:tblStyle w:val="Table4"/>
        <w:tblW w:w="10440.0" w:type="dxa"/>
        <w:jc w:val="left"/>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80"/>
        <w:gridCol w:w="1592"/>
        <w:gridCol w:w="1984"/>
        <w:gridCol w:w="1276"/>
        <w:gridCol w:w="1559"/>
        <w:gridCol w:w="2349"/>
        <w:tblGridChange w:id="0">
          <w:tblGrid>
            <w:gridCol w:w="1680"/>
            <w:gridCol w:w="1592"/>
            <w:gridCol w:w="1984"/>
            <w:gridCol w:w="1276"/>
            <w:gridCol w:w="1559"/>
            <w:gridCol w:w="2349"/>
          </w:tblGrid>
        </w:tblGridChange>
      </w:tblGrid>
      <w:tr>
        <w:trPr>
          <w:cantSplit w:val="0"/>
          <w:trHeight w:val="1209" w:hRule="atLeast"/>
          <w:tblHeader w:val="0"/>
        </w:trPr>
        <w:tc>
          <w:tcPr/>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120" w:lineRule="auto"/>
              <w:ind w:left="283" w:hanging="283"/>
              <w:jc w:val="center"/>
              <w:rPr>
                <w:color w:val="000000"/>
                <w:sz w:val="24"/>
                <w:szCs w:val="24"/>
              </w:rPr>
            </w:pPr>
            <w:r w:rsidDel="00000000" w:rsidR="00000000" w:rsidRPr="00000000">
              <w:rPr>
                <w:b w:val="1"/>
                <w:color w:val="000000"/>
                <w:sz w:val="24"/>
                <w:szCs w:val="24"/>
                <w:rtl w:val="0"/>
              </w:rPr>
              <w:t xml:space="preserve">Вид проме</w:t>
            </w: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120" w:lineRule="auto"/>
              <w:ind w:left="283" w:hanging="283"/>
              <w:jc w:val="center"/>
              <w:rPr>
                <w:color w:val="000000"/>
                <w:sz w:val="24"/>
                <w:szCs w:val="24"/>
              </w:rPr>
            </w:pPr>
            <w:r w:rsidDel="00000000" w:rsidR="00000000" w:rsidRPr="00000000">
              <w:rPr>
                <w:b w:val="1"/>
                <w:color w:val="000000"/>
                <w:sz w:val="24"/>
                <w:szCs w:val="24"/>
                <w:rtl w:val="0"/>
              </w:rPr>
              <w:t xml:space="preserve">нів</w:t>
            </w:r>
            <w:r w:rsidDel="00000000" w:rsidR="00000000" w:rsidRPr="00000000">
              <w:rPr>
                <w:rtl w:val="0"/>
              </w:rPr>
            </w:r>
          </w:p>
        </w:tc>
        <w:tc>
          <w:tcPr/>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120" w:lineRule="auto"/>
              <w:ind w:left="283" w:hanging="283"/>
              <w:jc w:val="center"/>
              <w:rPr>
                <w:color w:val="000000"/>
                <w:sz w:val="24"/>
                <w:szCs w:val="24"/>
              </w:rPr>
            </w:pPr>
            <w:r w:rsidDel="00000000" w:rsidR="00000000" w:rsidRPr="00000000">
              <w:rPr>
                <w:b w:val="1"/>
                <w:color w:val="000000"/>
                <w:sz w:val="24"/>
                <w:szCs w:val="24"/>
                <w:rtl w:val="0"/>
              </w:rPr>
              <w:t xml:space="preserve">Енергія випромі-нювання, МеВ</w:t>
            </w:r>
            <w:r w:rsidDel="00000000" w:rsidR="00000000" w:rsidRPr="00000000">
              <w:rPr>
                <w:rtl w:val="0"/>
              </w:rPr>
            </w:r>
          </w:p>
        </w:tc>
        <w:tc>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120" w:lineRule="auto"/>
              <w:ind w:left="283" w:hanging="283"/>
              <w:jc w:val="center"/>
              <w:rPr>
                <w:color w:val="000000"/>
                <w:sz w:val="24"/>
                <w:szCs w:val="24"/>
              </w:rPr>
            </w:pPr>
            <w:r w:rsidDel="00000000" w:rsidR="00000000" w:rsidRPr="00000000">
              <w:rPr>
                <w:b w:val="1"/>
                <w:color w:val="000000"/>
                <w:sz w:val="24"/>
                <w:szCs w:val="24"/>
                <w:rtl w:val="0"/>
              </w:rPr>
              <w:t xml:space="preserve">Швидкість розповсюджен-ня в вакуумі, км/с</w:t>
            </w:r>
            <w:r w:rsidDel="00000000" w:rsidR="00000000" w:rsidRPr="00000000">
              <w:rPr>
                <w:rtl w:val="0"/>
              </w:rPr>
            </w:r>
          </w:p>
        </w:tc>
        <w:tc>
          <w:tcPr/>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120" w:lineRule="auto"/>
              <w:ind w:left="283" w:hanging="283"/>
              <w:jc w:val="center"/>
              <w:rPr>
                <w:color w:val="000000"/>
                <w:sz w:val="24"/>
                <w:szCs w:val="24"/>
              </w:rPr>
            </w:pPr>
            <w:r w:rsidDel="00000000" w:rsidR="00000000" w:rsidRPr="00000000">
              <w:rPr>
                <w:b w:val="1"/>
                <w:color w:val="000000"/>
                <w:sz w:val="24"/>
                <w:szCs w:val="24"/>
                <w:rtl w:val="0"/>
              </w:rPr>
              <w:t xml:space="preserve">Довжина пробігу в повітрі</w:t>
            </w:r>
            <w:r w:rsidDel="00000000" w:rsidR="00000000" w:rsidRPr="00000000">
              <w:rPr>
                <w:rtl w:val="0"/>
              </w:rPr>
            </w:r>
          </w:p>
        </w:tc>
        <w:tc>
          <w:tcPr/>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120" w:lineRule="auto"/>
              <w:ind w:left="283" w:hanging="283"/>
              <w:jc w:val="center"/>
              <w:rPr>
                <w:color w:val="000000"/>
                <w:sz w:val="24"/>
                <w:szCs w:val="24"/>
              </w:rPr>
            </w:pPr>
            <w:r w:rsidDel="00000000" w:rsidR="00000000" w:rsidRPr="00000000">
              <w:rPr>
                <w:b w:val="1"/>
                <w:color w:val="000000"/>
                <w:sz w:val="24"/>
                <w:szCs w:val="24"/>
                <w:rtl w:val="0"/>
              </w:rPr>
              <w:t xml:space="preserve">Довжина пробігу в тканинах організму.</w:t>
            </w:r>
            <w:r w:rsidDel="00000000" w:rsidR="00000000" w:rsidRPr="00000000">
              <w:rPr>
                <w:rtl w:val="0"/>
              </w:rPr>
            </w:r>
          </w:p>
        </w:tc>
        <w:tc>
          <w:tcPr/>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120" w:lineRule="auto"/>
              <w:ind w:left="283" w:hanging="283"/>
              <w:jc w:val="center"/>
              <w:rPr>
                <w:color w:val="000000"/>
                <w:sz w:val="24"/>
                <w:szCs w:val="24"/>
              </w:rPr>
            </w:pPr>
            <w:r w:rsidDel="00000000" w:rsidR="00000000" w:rsidRPr="00000000">
              <w:rPr>
                <w:b w:val="1"/>
                <w:color w:val="000000"/>
                <w:sz w:val="24"/>
                <w:szCs w:val="24"/>
                <w:rtl w:val="0"/>
              </w:rPr>
              <w:t xml:space="preserve">Іонізуюча здатність (щільність іонізації на одиницю шляху пробігу в повітрі)</w:t>
            </w: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120" w:lineRule="auto"/>
              <w:ind w:left="283" w:hanging="283"/>
              <w:rPr>
                <w:color w:val="000000"/>
                <w:sz w:val="24"/>
                <w:szCs w:val="24"/>
              </w:rPr>
            </w:pPr>
            <w:r w:rsidDel="00000000" w:rsidR="00000000" w:rsidRPr="00000000">
              <w:rPr>
                <w:b w:val="1"/>
                <w:color w:val="000000"/>
                <w:sz w:val="24"/>
                <w:szCs w:val="24"/>
                <w:rtl w:val="0"/>
              </w:rPr>
              <w:t xml:space="preserve">Альфа частки</w:t>
            </w:r>
            <w:r w:rsidDel="00000000" w:rsidR="00000000" w:rsidRPr="00000000">
              <w:rPr>
                <w:rtl w:val="0"/>
              </w:rPr>
            </w:r>
          </w:p>
        </w:tc>
        <w:tc>
          <w:tcPr/>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120" w:lineRule="auto"/>
              <w:ind w:left="283" w:hanging="283"/>
              <w:rPr>
                <w:color w:val="000000"/>
                <w:sz w:val="24"/>
                <w:szCs w:val="24"/>
              </w:rPr>
            </w:pPr>
            <w:r w:rsidDel="00000000" w:rsidR="00000000" w:rsidRPr="00000000">
              <w:rPr>
                <w:color w:val="000000"/>
                <w:sz w:val="24"/>
                <w:szCs w:val="24"/>
                <w:rtl w:val="0"/>
              </w:rPr>
              <w:t xml:space="preserve">1-10</w:t>
            </w:r>
          </w:p>
        </w:tc>
        <w:tc>
          <w:tcPr/>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120" w:lineRule="auto"/>
              <w:ind w:left="283" w:hanging="283"/>
              <w:rPr>
                <w:color w:val="000000"/>
                <w:sz w:val="24"/>
                <w:szCs w:val="24"/>
              </w:rPr>
            </w:pPr>
            <w:r w:rsidDel="00000000" w:rsidR="00000000" w:rsidRPr="00000000">
              <w:rPr>
                <w:color w:val="000000"/>
                <w:sz w:val="24"/>
                <w:szCs w:val="24"/>
                <w:rtl w:val="0"/>
              </w:rPr>
              <w:t xml:space="preserve">20000</w:t>
            </w:r>
          </w:p>
        </w:tc>
        <w:tc>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120" w:lineRule="auto"/>
              <w:ind w:left="283" w:hanging="283"/>
              <w:rPr>
                <w:color w:val="000000"/>
                <w:sz w:val="24"/>
                <w:szCs w:val="24"/>
              </w:rPr>
            </w:pPr>
            <w:r w:rsidDel="00000000" w:rsidR="00000000" w:rsidRPr="00000000">
              <w:rPr>
                <w:color w:val="000000"/>
                <w:sz w:val="24"/>
                <w:szCs w:val="24"/>
                <w:rtl w:val="0"/>
              </w:rPr>
              <w:t xml:space="preserve">До 20 см.</w:t>
            </w:r>
          </w:p>
        </w:tc>
        <w:tc>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120" w:lineRule="auto"/>
              <w:ind w:left="283" w:hanging="283"/>
              <w:rPr>
                <w:color w:val="000000"/>
                <w:sz w:val="24"/>
                <w:szCs w:val="24"/>
              </w:rPr>
            </w:pPr>
            <w:r w:rsidDel="00000000" w:rsidR="00000000" w:rsidRPr="00000000">
              <w:rPr>
                <w:color w:val="000000"/>
                <w:sz w:val="24"/>
                <w:szCs w:val="24"/>
                <w:rtl w:val="0"/>
              </w:rPr>
              <w:t xml:space="preserve">До 50 мкм</w:t>
            </w:r>
          </w:p>
        </w:tc>
        <w:tc>
          <w:tcPr/>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120" w:lineRule="auto"/>
              <w:ind w:left="283" w:hanging="283"/>
              <w:rPr>
                <w:color w:val="000000"/>
                <w:sz w:val="24"/>
                <w:szCs w:val="24"/>
              </w:rPr>
            </w:pPr>
            <w:r w:rsidDel="00000000" w:rsidR="00000000" w:rsidRPr="00000000">
              <w:rPr>
                <w:color w:val="000000"/>
                <w:sz w:val="24"/>
                <w:szCs w:val="24"/>
                <w:rtl w:val="0"/>
              </w:rPr>
              <w:t xml:space="preserve">10000-20000 пар/мм</w:t>
            </w:r>
          </w:p>
        </w:tc>
      </w:tr>
      <w:tr>
        <w:trPr>
          <w:cantSplit w:val="0"/>
          <w:trHeight w:val="298" w:hRule="atLeast"/>
          <w:tblHeader w:val="0"/>
        </w:trPr>
        <w:tc>
          <w:tcPr/>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120" w:lineRule="auto"/>
              <w:ind w:left="283" w:hanging="283"/>
              <w:rPr>
                <w:color w:val="000000"/>
                <w:sz w:val="24"/>
                <w:szCs w:val="24"/>
              </w:rPr>
            </w:pPr>
            <w:r w:rsidDel="00000000" w:rsidR="00000000" w:rsidRPr="00000000">
              <w:rPr>
                <w:b w:val="1"/>
                <w:color w:val="000000"/>
                <w:sz w:val="24"/>
                <w:szCs w:val="24"/>
                <w:rtl w:val="0"/>
              </w:rPr>
              <w:t xml:space="preserve">Бета частки</w:t>
            </w:r>
            <w:r w:rsidDel="00000000" w:rsidR="00000000" w:rsidRPr="00000000">
              <w:rPr>
                <w:rtl w:val="0"/>
              </w:rPr>
            </w:r>
          </w:p>
        </w:tc>
        <w:tc>
          <w:tcPr/>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120" w:lineRule="auto"/>
              <w:ind w:left="283" w:hanging="283"/>
              <w:rPr>
                <w:color w:val="000000"/>
                <w:sz w:val="24"/>
                <w:szCs w:val="24"/>
              </w:rPr>
            </w:pPr>
            <w:r w:rsidDel="00000000" w:rsidR="00000000" w:rsidRPr="00000000">
              <w:rPr>
                <w:color w:val="000000"/>
                <w:sz w:val="24"/>
                <w:szCs w:val="24"/>
                <w:rtl w:val="0"/>
              </w:rPr>
              <w:t xml:space="preserve">0.1-2</w:t>
            </w:r>
          </w:p>
        </w:tc>
        <w:tc>
          <w:tcPr/>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120" w:lineRule="auto"/>
              <w:ind w:left="283" w:hanging="283"/>
              <w:rPr>
                <w:color w:val="000000"/>
                <w:sz w:val="24"/>
                <w:szCs w:val="24"/>
              </w:rPr>
            </w:pPr>
            <w:r w:rsidDel="00000000" w:rsidR="00000000" w:rsidRPr="00000000">
              <w:rPr>
                <w:color w:val="000000"/>
                <w:sz w:val="24"/>
                <w:szCs w:val="24"/>
                <w:rtl w:val="0"/>
              </w:rPr>
              <w:t xml:space="preserve">270000</w:t>
            </w:r>
          </w:p>
        </w:tc>
        <w:tc>
          <w:tcPr/>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120" w:lineRule="auto"/>
              <w:ind w:left="283" w:hanging="283"/>
              <w:rPr>
                <w:color w:val="000000"/>
                <w:sz w:val="24"/>
                <w:szCs w:val="24"/>
              </w:rPr>
            </w:pPr>
            <w:r w:rsidDel="00000000" w:rsidR="00000000" w:rsidRPr="00000000">
              <w:rPr>
                <w:color w:val="000000"/>
                <w:sz w:val="24"/>
                <w:szCs w:val="24"/>
                <w:rtl w:val="0"/>
              </w:rPr>
              <w:t xml:space="preserve">До 15 м</w:t>
            </w:r>
          </w:p>
        </w:tc>
        <w:tc>
          <w:tcPr/>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120" w:lineRule="auto"/>
              <w:ind w:left="283" w:hanging="283"/>
              <w:rPr>
                <w:color w:val="000000"/>
                <w:sz w:val="24"/>
                <w:szCs w:val="24"/>
              </w:rPr>
            </w:pPr>
            <w:r w:rsidDel="00000000" w:rsidR="00000000" w:rsidRPr="00000000">
              <w:rPr>
                <w:color w:val="000000"/>
                <w:sz w:val="24"/>
                <w:szCs w:val="24"/>
                <w:rtl w:val="0"/>
              </w:rPr>
              <w:t xml:space="preserve">До 1 см</w:t>
            </w:r>
          </w:p>
        </w:tc>
        <w:tc>
          <w:tcPr/>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120" w:lineRule="auto"/>
              <w:ind w:left="283" w:hanging="283"/>
              <w:rPr>
                <w:color w:val="000000"/>
                <w:sz w:val="24"/>
                <w:szCs w:val="24"/>
              </w:rPr>
            </w:pPr>
            <w:r w:rsidDel="00000000" w:rsidR="00000000" w:rsidRPr="00000000">
              <w:rPr>
                <w:color w:val="000000"/>
                <w:sz w:val="24"/>
                <w:szCs w:val="24"/>
                <w:rtl w:val="0"/>
              </w:rPr>
              <w:t xml:space="preserve">5-10 пар/мм</w:t>
            </w:r>
          </w:p>
        </w:tc>
      </w:tr>
      <w:tr>
        <w:trPr>
          <w:cantSplit w:val="0"/>
          <w:trHeight w:val="911" w:hRule="atLeast"/>
          <w:tblHeader w:val="0"/>
        </w:trPr>
        <w:tc>
          <w:tcPr/>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120" w:lineRule="auto"/>
              <w:ind w:left="283" w:hanging="283"/>
              <w:rPr>
                <w:color w:val="000000"/>
                <w:sz w:val="24"/>
                <w:szCs w:val="24"/>
              </w:rPr>
            </w:pPr>
            <w:r w:rsidDel="00000000" w:rsidR="00000000" w:rsidRPr="00000000">
              <w:rPr>
                <w:b w:val="1"/>
                <w:color w:val="000000"/>
                <w:sz w:val="24"/>
                <w:szCs w:val="24"/>
                <w:rtl w:val="0"/>
              </w:rPr>
              <w:t xml:space="preserve">Гамма, рентгенів-ські</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120" w:lineRule="auto"/>
              <w:ind w:left="283" w:hanging="283"/>
              <w:rPr>
                <w:color w:val="000000"/>
                <w:sz w:val="24"/>
                <w:szCs w:val="24"/>
              </w:rPr>
            </w:pPr>
            <w:r w:rsidDel="00000000" w:rsidR="00000000" w:rsidRPr="00000000">
              <w:rPr>
                <w:b w:val="1"/>
                <w:color w:val="000000"/>
                <w:sz w:val="24"/>
                <w:szCs w:val="24"/>
                <w:rtl w:val="0"/>
              </w:rPr>
              <w:t xml:space="preserve">промені</w:t>
            </w:r>
            <w:r w:rsidDel="00000000" w:rsidR="00000000" w:rsidRPr="00000000">
              <w:rPr>
                <w:rtl w:val="0"/>
              </w:rPr>
            </w:r>
          </w:p>
        </w:tc>
        <w:tc>
          <w:tcPr/>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120" w:lineRule="auto"/>
              <w:ind w:left="283" w:hanging="283"/>
              <w:rPr>
                <w:color w:val="000000"/>
                <w:sz w:val="24"/>
                <w:szCs w:val="24"/>
              </w:rPr>
            </w:pPr>
            <w:r w:rsidDel="00000000" w:rsidR="00000000" w:rsidRPr="00000000">
              <w:rPr>
                <w:color w:val="000000"/>
                <w:sz w:val="24"/>
                <w:szCs w:val="24"/>
                <w:rtl w:val="0"/>
              </w:rPr>
              <w:t xml:space="preserve">0.1-20</w:t>
            </w:r>
          </w:p>
        </w:tc>
        <w:tc>
          <w:tcPr/>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120" w:lineRule="auto"/>
              <w:ind w:left="283" w:hanging="283"/>
              <w:rPr>
                <w:color w:val="000000"/>
                <w:sz w:val="24"/>
                <w:szCs w:val="24"/>
              </w:rPr>
            </w:pPr>
            <w:r w:rsidDel="00000000" w:rsidR="00000000" w:rsidRPr="00000000">
              <w:rPr>
                <w:color w:val="000000"/>
                <w:sz w:val="24"/>
                <w:szCs w:val="24"/>
                <w:rtl w:val="0"/>
              </w:rPr>
              <w:t xml:space="preserve">300000</w:t>
            </w:r>
          </w:p>
        </w:tc>
        <w:tc>
          <w:tcPr/>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120" w:lineRule="auto"/>
              <w:ind w:left="283" w:hanging="283"/>
              <w:rPr>
                <w:color w:val="000000"/>
                <w:sz w:val="24"/>
                <w:szCs w:val="24"/>
              </w:rPr>
            </w:pPr>
            <w:r w:rsidDel="00000000" w:rsidR="00000000" w:rsidRPr="00000000">
              <w:rPr>
                <w:color w:val="000000"/>
                <w:sz w:val="24"/>
                <w:szCs w:val="24"/>
                <w:rtl w:val="0"/>
              </w:rPr>
              <w:t xml:space="preserve">Сотні метрів</w:t>
            </w:r>
          </w:p>
        </w:tc>
        <w:tc>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120" w:lineRule="auto"/>
              <w:ind w:left="283" w:hanging="283"/>
              <w:rPr>
                <w:color w:val="000000"/>
                <w:sz w:val="24"/>
                <w:szCs w:val="24"/>
              </w:rPr>
            </w:pPr>
            <w:r w:rsidDel="00000000" w:rsidR="00000000" w:rsidRPr="00000000">
              <w:rPr>
                <w:color w:val="000000"/>
                <w:sz w:val="24"/>
                <w:szCs w:val="24"/>
                <w:rtl w:val="0"/>
              </w:rPr>
              <w:t xml:space="preserve">Десятки сантиметрів</w:t>
            </w:r>
          </w:p>
        </w:tc>
        <w:tc>
          <w:tcPr/>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120" w:lineRule="auto"/>
              <w:ind w:left="283" w:hanging="283"/>
              <w:rPr>
                <w:color w:val="000000"/>
                <w:sz w:val="24"/>
                <w:szCs w:val="24"/>
              </w:rPr>
            </w:pPr>
            <w:r w:rsidDel="00000000" w:rsidR="00000000" w:rsidRPr="00000000">
              <w:rPr>
                <w:color w:val="000000"/>
                <w:sz w:val="24"/>
                <w:szCs w:val="24"/>
                <w:rtl w:val="0"/>
              </w:rPr>
              <w:t xml:space="preserve">1 пара/см</w:t>
            </w:r>
          </w:p>
        </w:tc>
      </w:tr>
    </w:tbl>
    <w:p w:rsidR="00000000" w:rsidDel="00000000" w:rsidP="00000000" w:rsidRDefault="00000000" w:rsidRPr="00000000" w14:paraId="000000B6">
      <w:pPr>
        <w:pBdr>
          <w:top w:space="0" w:sz="0" w:val="nil"/>
          <w:left w:space="0" w:sz="0" w:val="nil"/>
          <w:bottom w:space="0" w:sz="0" w:val="nil"/>
          <w:right w:space="0" w:sz="0" w:val="nil"/>
          <w:between w:space="0" w:sz="0" w:val="nil"/>
        </w:pBdr>
        <w:ind w:right="-58" w:firstLine="567"/>
        <w:jc w:val="both"/>
        <w:rPr>
          <w:color w:val="000000"/>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-348613</wp:posOffset>
            </wp:positionH>
            <wp:positionV relativeFrom="paragraph">
              <wp:posOffset>57150</wp:posOffset>
            </wp:positionV>
            <wp:extent cx="629285" cy="925195"/>
            <wp:effectExtent b="0" l="0" r="0" t="0"/>
            <wp:wrapSquare wrapText="bothSides" distB="0" distT="0" distL="114300" distR="114300"/>
            <wp:docPr id="44" name="image12.png"/>
            <a:graphic>
              <a:graphicData uri="http://schemas.openxmlformats.org/drawingml/2006/picture">
                <pic:pic>
                  <pic:nvPicPr>
                    <pic:cNvPr id="0" name="image12.png"/>
                    <pic:cNvPicPr preferRelativeResize="0"/>
                  </pic:nvPicPr>
                  <pic:blipFill>
                    <a:blip r:embed="rId20"/>
                    <a:srcRect b="0" l="0" r="0" t="0"/>
                    <a:stretch>
                      <a:fillRect/>
                    </a:stretch>
                  </pic:blipFill>
                  <pic:spPr>
                    <a:xfrm>
                      <a:off x="0" y="0"/>
                      <a:ext cx="629285" cy="925195"/>
                    </a:xfrm>
                    <a:prstGeom prst="rect"/>
                    <a:ln/>
                  </pic:spPr>
                </pic:pic>
              </a:graphicData>
            </a:graphic>
          </wp:anchor>
        </w:drawing>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120" w:lineRule="auto"/>
        <w:ind w:left="567" w:firstLine="0"/>
        <w:jc w:val="both"/>
        <w:rPr>
          <w:color w:val="000000"/>
          <w:sz w:val="28"/>
          <w:szCs w:val="28"/>
        </w:rPr>
      </w:pPr>
      <w:r w:rsidDel="00000000" w:rsidR="00000000" w:rsidRPr="00000000">
        <w:rPr>
          <w:b w:val="1"/>
          <w:color w:val="000000"/>
          <w:sz w:val="28"/>
          <w:szCs w:val="28"/>
          <w:rtl w:val="0"/>
        </w:rPr>
        <w:t xml:space="preserve">Доза</w:t>
      </w:r>
      <w:r w:rsidDel="00000000" w:rsidR="00000000" w:rsidRPr="00000000">
        <w:rPr>
          <w:color w:val="000000"/>
          <w:sz w:val="28"/>
          <w:szCs w:val="28"/>
          <w:rtl w:val="0"/>
        </w:rPr>
        <w:t xml:space="preserve"> – </w:t>
      </w:r>
      <w:r w:rsidDel="00000000" w:rsidR="00000000" w:rsidRPr="00000000">
        <w:rPr>
          <w:b w:val="1"/>
          <w:color w:val="000000"/>
          <w:sz w:val="28"/>
          <w:szCs w:val="28"/>
          <w:rtl w:val="0"/>
        </w:rPr>
        <w:t xml:space="preserve">це енергія, яку виділяє джерело випромінювання або яка  передається об’єкту опромінення</w:t>
      </w:r>
      <w:r w:rsidDel="00000000" w:rsidR="00000000" w:rsidRPr="00000000">
        <w:rPr>
          <w:color w:val="000000"/>
          <w:sz w:val="28"/>
          <w:szCs w:val="28"/>
          <w:rtl w:val="0"/>
        </w:rPr>
        <w:t xml:space="preserve">. Частіше для визначення величини енергії випромінювання використовується кількість іонів, утворених внаслідок відриву електронів від атомів в заповненій повітрям іонізаційній  камері.</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120" w:lineRule="auto"/>
        <w:ind w:firstLine="567"/>
        <w:jc w:val="both"/>
        <w:rPr>
          <w:color w:val="000000"/>
          <w:sz w:val="28"/>
          <w:szCs w:val="28"/>
        </w:rPr>
      </w:pPr>
      <w:r w:rsidDel="00000000" w:rsidR="00000000" w:rsidRPr="00000000">
        <w:rPr>
          <w:b w:val="1"/>
          <w:color w:val="000000"/>
          <w:sz w:val="28"/>
          <w:szCs w:val="28"/>
          <w:rtl w:val="0"/>
        </w:rPr>
        <w:t xml:space="preserve">Експозиційна доза</w:t>
      </w:r>
      <w:r w:rsidDel="00000000" w:rsidR="00000000" w:rsidRPr="00000000">
        <w:rPr>
          <w:color w:val="000000"/>
          <w:sz w:val="28"/>
          <w:szCs w:val="28"/>
          <w:rtl w:val="0"/>
        </w:rPr>
        <w:t xml:space="preserve"> - це енергія фотонного випромінювання, яка витрачена на іонізацію атомів сухого повітря. За одиницю дози опромінення в СІ прийнято Кл/кг, це така енергія, яка в 1кг сухого повітря утворює заряд кожного знаку в 1 Кл, тобто 6.2 х 10</w:t>
      </w:r>
      <w:r w:rsidDel="00000000" w:rsidR="00000000" w:rsidRPr="00000000">
        <w:rPr>
          <w:color w:val="000000"/>
          <w:sz w:val="28"/>
          <w:szCs w:val="28"/>
          <w:vertAlign w:val="superscript"/>
          <w:rtl w:val="0"/>
        </w:rPr>
        <w:t xml:space="preserve">18</w:t>
      </w:r>
      <w:r w:rsidDel="00000000" w:rsidR="00000000" w:rsidRPr="00000000">
        <w:rPr>
          <w:color w:val="000000"/>
          <w:sz w:val="28"/>
          <w:szCs w:val="28"/>
          <w:rtl w:val="0"/>
        </w:rPr>
        <w:t xml:space="preserve"> пар іонів.</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120" w:lineRule="auto"/>
        <w:ind w:firstLine="567"/>
        <w:jc w:val="both"/>
        <w:rPr>
          <w:color w:val="000000"/>
          <w:sz w:val="28"/>
          <w:szCs w:val="28"/>
        </w:rPr>
      </w:pPr>
      <w:r w:rsidDel="00000000" w:rsidR="00000000" w:rsidRPr="00000000">
        <w:rPr>
          <w:color w:val="000000"/>
          <w:sz w:val="28"/>
          <w:szCs w:val="28"/>
          <w:rtl w:val="0"/>
        </w:rPr>
        <w:t xml:space="preserve"> Позасистемна одиниця – Р (рентген) = 2,58 х 10</w:t>
      </w:r>
      <w:r w:rsidDel="00000000" w:rsidR="00000000" w:rsidRPr="00000000">
        <w:rPr>
          <w:color w:val="000000"/>
          <w:sz w:val="28"/>
          <w:szCs w:val="28"/>
          <w:vertAlign w:val="superscript"/>
          <w:rtl w:val="0"/>
        </w:rPr>
        <w:t xml:space="preserve">-4</w:t>
      </w:r>
      <w:r w:rsidDel="00000000" w:rsidR="00000000" w:rsidRPr="00000000">
        <w:rPr>
          <w:color w:val="000000"/>
          <w:sz w:val="28"/>
          <w:szCs w:val="28"/>
          <w:rtl w:val="0"/>
        </w:rPr>
        <w:t xml:space="preserve"> Кл/кг = 25,8 мкКл/кг. 1Кл/кг = 3876 Р. Доза в один рентген утворює 2.08 х 10</w:t>
      </w:r>
      <w:r w:rsidDel="00000000" w:rsidR="00000000" w:rsidRPr="00000000">
        <w:rPr>
          <w:color w:val="000000"/>
          <w:sz w:val="28"/>
          <w:szCs w:val="28"/>
          <w:vertAlign w:val="superscript"/>
          <w:rtl w:val="0"/>
        </w:rPr>
        <w:t xml:space="preserve">9</w:t>
      </w:r>
      <w:r w:rsidDel="00000000" w:rsidR="00000000" w:rsidRPr="00000000">
        <w:rPr>
          <w:color w:val="000000"/>
          <w:sz w:val="28"/>
          <w:szCs w:val="28"/>
          <w:rtl w:val="0"/>
        </w:rPr>
        <w:t xml:space="preserve"> пар іонів (одну електростатичну одиницю).</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120" w:lineRule="auto"/>
        <w:ind w:firstLine="567"/>
        <w:jc w:val="both"/>
        <w:rPr>
          <w:color w:val="000000"/>
          <w:sz w:val="28"/>
          <w:szCs w:val="28"/>
        </w:rPr>
      </w:pPr>
      <w:r w:rsidDel="00000000" w:rsidR="00000000" w:rsidRPr="00000000">
        <w:rPr>
          <w:color w:val="000000"/>
          <w:sz w:val="28"/>
          <w:szCs w:val="28"/>
          <w:rtl w:val="0"/>
        </w:rPr>
        <w:t xml:space="preserve">Потужність експозиційної дози показує швидкість накопичення дози і вимірюється в Кл/кг/с=А/кг. Позасистемні одиниці - Р/рік, мкР/с та інші похідні.</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120" w:lineRule="auto"/>
        <w:ind w:firstLine="567"/>
        <w:jc w:val="both"/>
        <w:rPr>
          <w:color w:val="000000"/>
          <w:sz w:val="28"/>
          <w:szCs w:val="28"/>
        </w:rPr>
      </w:pPr>
      <w:r w:rsidDel="00000000" w:rsidR="00000000" w:rsidRPr="00000000">
        <w:rPr>
          <w:b w:val="1"/>
          <w:color w:val="000000"/>
          <w:sz w:val="28"/>
          <w:szCs w:val="28"/>
          <w:rtl w:val="0"/>
        </w:rPr>
        <w:t xml:space="preserve">Поглинута доза</w:t>
      </w:r>
      <w:r w:rsidDel="00000000" w:rsidR="00000000" w:rsidRPr="00000000">
        <w:rPr>
          <w:color w:val="000000"/>
          <w:sz w:val="28"/>
          <w:szCs w:val="28"/>
          <w:rtl w:val="0"/>
        </w:rPr>
        <w:t xml:space="preserve"> (Д) - енергія іонізуючого випромінювання, яка поглинута  речовиною, що опромінюється (повітря, тканини організму), в перерахунку на одиницю маси.</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60" w:before="240" w:lineRule="auto"/>
        <w:jc w:val="both"/>
        <w:rPr>
          <w:b w:val="1"/>
          <w:i w:val="1"/>
          <w:color w:val="000000"/>
          <w:sz w:val="28"/>
          <w:szCs w:val="28"/>
        </w:rPr>
      </w:pPr>
      <w:r w:rsidDel="00000000" w:rsidR="00000000" w:rsidRPr="00000000">
        <w:rPr>
          <w:b w:val="1"/>
          <w:i w:val="1"/>
          <w:color w:val="000000"/>
          <w:sz w:val="28"/>
          <w:szCs w:val="28"/>
          <w:rtl w:val="0"/>
        </w:rPr>
        <w:t xml:space="preserve">Одиниця поглинутої дози:  1 Гр = 1 Дж/кг ( Грей – енергія в 1 Дж передана тілу масою в 1 кг). Позасистемна одиниця – рад "radiation absorbed dose" (енергія в 1 ерг поглинута в масі 1 гр). </w:t>
      </w:r>
    </w:p>
    <w:p w:rsidR="00000000" w:rsidDel="00000000" w:rsidP="00000000" w:rsidRDefault="00000000" w:rsidRPr="00000000" w14:paraId="000000BD">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b w:val="1"/>
          <w:color w:val="000000"/>
          <w:sz w:val="28"/>
          <w:szCs w:val="28"/>
          <w:rtl w:val="0"/>
        </w:rPr>
        <w:t xml:space="preserve">1 Гр = 100 рад.</w:t>
      </w:r>
    </w:p>
    <w:p w:rsidR="00000000" w:rsidDel="00000000" w:rsidP="00000000" w:rsidRDefault="00000000" w:rsidRPr="00000000" w14:paraId="000000BE">
      <w:pPr>
        <w:pBdr>
          <w:top w:space="0" w:sz="0" w:val="nil"/>
          <w:left w:space="0" w:sz="0" w:val="nil"/>
          <w:bottom w:space="0" w:sz="0" w:val="nil"/>
          <w:right w:space="0" w:sz="0" w:val="nil"/>
          <w:between w:space="0" w:sz="0" w:val="nil"/>
        </w:pBdr>
        <w:ind w:firstLine="720"/>
        <w:jc w:val="both"/>
        <w:rPr>
          <w:color w:val="000000"/>
          <w:sz w:val="28"/>
          <w:szCs w:val="28"/>
        </w:rPr>
      </w:pPr>
      <w:r w:rsidDel="00000000" w:rsidR="00000000" w:rsidRPr="00000000">
        <w:rPr>
          <w:color w:val="000000"/>
          <w:sz w:val="28"/>
          <w:szCs w:val="28"/>
          <w:rtl w:val="0"/>
        </w:rPr>
        <w:t xml:space="preserve">Потужність поглинутої дози вимірюється в Гр/с, тобто, коли 1 Дж енергії поглинається кожну секунду в 1 кг речовини.</w:t>
      </w:r>
    </w:p>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left" w:pos="360"/>
          <w:tab w:val="left" w:pos="1560"/>
        </w:tabs>
        <w:jc w:val="both"/>
        <w:rPr>
          <w:color w:val="000000"/>
          <w:sz w:val="28"/>
          <w:szCs w:val="28"/>
        </w:rPr>
      </w:pPr>
      <w:r w:rsidDel="00000000" w:rsidR="00000000" w:rsidRPr="00000000">
        <w:rPr>
          <w:color w:val="000000"/>
          <w:sz w:val="28"/>
          <w:szCs w:val="28"/>
          <w:rtl w:val="0"/>
        </w:rPr>
        <w:t xml:space="preserve">           Біологічний ефект при опроміненні організму залежить не тільки від поглинутої дози, але й від розподілу енергії в мікрооб’ємі, що пов’язано зі щільністю іонізації, і збільшується пропорційно останній. Щільність іонізації залежить від лінійної втрати енергії і визначається відношенням енергії локально переданій середовищу зарядженою часткою або квантами хвильового випромінювання до відстані їх пробігу.</w:t>
      </w:r>
    </w:p>
    <w:p w:rsidR="00000000" w:rsidDel="00000000" w:rsidP="00000000" w:rsidRDefault="00000000" w:rsidRPr="00000000" w14:paraId="000000C0">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ab/>
        <w:t xml:space="preserve">Для співставлення біологічної дії різних видів випромінювання існує поняття відносна біологічна ефективність (ВБЕ), тобто коефіцієнт якості (К) або радіаційний зважуючий фактор. ВБЕ гамма- і рентгенівського випромінювання прийнято за 1. У зв’язку з цим введено поняття еквівалентної дози опромінення, для оцінки радіаційної небезпеки довгострокового опромінення у невеликих дозах.</w:t>
      </w:r>
    </w:p>
    <w:p w:rsidR="00000000" w:rsidDel="00000000" w:rsidP="00000000" w:rsidRDefault="00000000" w:rsidRPr="00000000" w14:paraId="000000C1">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b w:val="1"/>
          <w:color w:val="000000"/>
          <w:sz w:val="28"/>
          <w:szCs w:val="28"/>
          <w:rtl w:val="0"/>
        </w:rPr>
        <w:tab/>
        <w:t xml:space="preserve">Еквівалентна доза - </w:t>
      </w:r>
      <w:r w:rsidDel="00000000" w:rsidR="00000000" w:rsidRPr="00000000">
        <w:rPr>
          <w:color w:val="000000"/>
          <w:sz w:val="28"/>
          <w:szCs w:val="28"/>
          <w:rtl w:val="0"/>
        </w:rPr>
        <w:t xml:space="preserve">поглинута доза, помножена на коефіцієнт (Е - радіаційний зважуючий фактор), який відображає відносну здатність різних видів випромінювання пошкоджувати тканини організму. Ця здатність прямо залежить від щільності іонізації.</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120" w:lineRule="auto"/>
        <w:jc w:val="both"/>
        <w:rPr>
          <w:color w:val="000000"/>
          <w:sz w:val="28"/>
          <w:szCs w:val="28"/>
        </w:rPr>
      </w:pPr>
      <w:r w:rsidDel="00000000" w:rsidR="00000000" w:rsidRPr="00000000">
        <w:rPr>
          <w:color w:val="000000"/>
          <w:sz w:val="28"/>
          <w:szCs w:val="28"/>
          <w:rtl w:val="0"/>
        </w:rPr>
        <w:t xml:space="preserve">Одиниця еквівалентної дози в СІ – Зв (Зіверт). Це поглинута доза, яка при опроміненні даним видом опромінення дає такий же біологічний ефект, як 1 Гр поглинутої дози гамма-випромінювання. Фізична суть цієї одиниці - 1 Дж/кг. При інших видах випромінювань 1 Зв = Дж</w:t>
      </w:r>
      <w:r w:rsidDel="00000000" w:rsidR="00000000" w:rsidRPr="00000000">
        <w:rPr>
          <w:rFonts w:ascii="Gungsuh" w:cs="Gungsuh" w:eastAsia="Gungsuh" w:hAnsi="Gungsuh"/>
          <w:b w:val="1"/>
          <w:color w:val="000000"/>
          <w:sz w:val="28"/>
          <w:szCs w:val="28"/>
          <w:rtl w:val="0"/>
        </w:rPr>
        <w:t xml:space="preserve">∙</w:t>
      </w:r>
      <w:r w:rsidDel="00000000" w:rsidR="00000000" w:rsidRPr="00000000">
        <w:rPr>
          <w:color w:val="000000"/>
          <w:sz w:val="28"/>
          <w:szCs w:val="28"/>
          <w:rtl w:val="0"/>
        </w:rPr>
        <w:t xml:space="preserve">кг</w:t>
      </w:r>
      <w:r w:rsidDel="00000000" w:rsidR="00000000" w:rsidRPr="00000000">
        <w:rPr>
          <w:color w:val="000000"/>
          <w:sz w:val="28"/>
          <w:szCs w:val="28"/>
          <w:vertAlign w:val="superscript"/>
          <w:rtl w:val="0"/>
        </w:rPr>
        <w:t xml:space="preserve">-1</w:t>
      </w:r>
      <w:r w:rsidDel="00000000" w:rsidR="00000000" w:rsidRPr="00000000">
        <w:rPr>
          <w:rFonts w:ascii="Gungsuh" w:cs="Gungsuh" w:eastAsia="Gungsuh" w:hAnsi="Gungsuh"/>
          <w:b w:val="1"/>
          <w:color w:val="000000"/>
          <w:sz w:val="28"/>
          <w:szCs w:val="28"/>
          <w:rtl w:val="0"/>
        </w:rPr>
        <w:t xml:space="preserve">∙</w:t>
      </w:r>
      <w:r w:rsidDel="00000000" w:rsidR="00000000" w:rsidRPr="00000000">
        <w:rPr>
          <w:color w:val="000000"/>
          <w:sz w:val="28"/>
          <w:szCs w:val="28"/>
          <w:rtl w:val="0"/>
        </w:rPr>
        <w:t xml:space="preserve">Е).</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120" w:lineRule="auto"/>
        <w:jc w:val="both"/>
        <w:rPr>
          <w:color w:val="000000"/>
          <w:sz w:val="28"/>
          <w:szCs w:val="28"/>
        </w:rPr>
      </w:pPr>
      <w:r w:rsidDel="00000000" w:rsidR="00000000" w:rsidRPr="00000000">
        <w:rPr>
          <w:color w:val="000000"/>
          <w:sz w:val="28"/>
          <w:szCs w:val="28"/>
          <w:rtl w:val="0"/>
        </w:rPr>
        <w:tab/>
      </w:r>
      <w:r w:rsidDel="00000000" w:rsidR="00000000" w:rsidRPr="00000000">
        <w:rPr>
          <w:b w:val="1"/>
          <w:color w:val="000000"/>
          <w:sz w:val="28"/>
          <w:szCs w:val="28"/>
          <w:rtl w:val="0"/>
        </w:rPr>
        <w:t xml:space="preserve">Ефективна доза</w:t>
      </w:r>
      <w:r w:rsidDel="00000000" w:rsidR="00000000" w:rsidRPr="00000000">
        <w:rPr>
          <w:color w:val="000000"/>
          <w:sz w:val="28"/>
          <w:szCs w:val="28"/>
          <w:rtl w:val="0"/>
        </w:rPr>
        <w:t xml:space="preserve"> -  поряд з фізичним фактором враховує відмінність радіочутливості певних тканин, коли радіаційний ефект при опроміненні, наприклад, кришталика ока, шкіри, м’язів, кровотворних тканин однаковою еквівалентною дозою, буде різним, тобто 1 Зв=1 Дж х кг</w:t>
      </w:r>
      <w:r w:rsidDel="00000000" w:rsidR="00000000" w:rsidRPr="00000000">
        <w:rPr>
          <w:color w:val="000000"/>
          <w:sz w:val="28"/>
          <w:szCs w:val="28"/>
          <w:vertAlign w:val="superscript"/>
          <w:rtl w:val="0"/>
        </w:rPr>
        <w:t xml:space="preserve">-1</w:t>
      </w:r>
      <w:r w:rsidDel="00000000" w:rsidR="00000000" w:rsidRPr="00000000">
        <w:rPr>
          <w:color w:val="000000"/>
          <w:sz w:val="28"/>
          <w:szCs w:val="28"/>
          <w:rtl w:val="0"/>
        </w:rPr>
        <w:t xml:space="preserve"> х Е х Н, де Н - тканинний фактор.</w:t>
      </w:r>
    </w:p>
    <w:p w:rsidR="00000000" w:rsidDel="00000000" w:rsidP="00000000" w:rsidRDefault="00000000" w:rsidRPr="00000000" w14:paraId="000000C4">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b w:val="1"/>
          <w:color w:val="000000"/>
          <w:sz w:val="28"/>
          <w:szCs w:val="28"/>
          <w:rtl w:val="0"/>
        </w:rPr>
        <w:t xml:space="preserve">БІОЛОГІЧНІ ОСНОВИ ПРОМЕНЕВОЇ ТЕРАПІЇ</w:t>
      </w: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before="120" w:lineRule="auto"/>
        <w:ind w:firstLine="851"/>
        <w:jc w:val="both"/>
        <w:rPr>
          <w:color w:val="000000"/>
          <w:sz w:val="28"/>
          <w:szCs w:val="28"/>
        </w:rPr>
      </w:pPr>
      <w:r w:rsidDel="00000000" w:rsidR="00000000" w:rsidRPr="00000000">
        <w:rPr>
          <w:color w:val="000000"/>
          <w:sz w:val="28"/>
          <w:szCs w:val="28"/>
          <w:rtl w:val="0"/>
        </w:rPr>
        <w:t xml:space="preserve">В основі застосування ІВ в медицині лежать глибокі знання його біологічної дії  на різні органи, тканини і пухлини, що являє собою надзвичайно складний процес і супроводжується специфічними морфологічними і функціональними змінами опромінюємих тканини. При цьому чітко просліджується сполучення регресивних явищ з відбудовними, що знаходяться в тісній залежності від поглиненої енергії і часу, що пройшов після опромінення. Чіткі представлення про ці процеси стали основою для успішного застосування ІВ у лікувальних цілях як засобу, що дозволяє знищити пухлинну тканину і пригнітити її ріст, і у той же час уникнути необоротних післяпроменевих змін оточуючих пухлину нормальних органів і тканин.</w:t>
      </w:r>
    </w:p>
    <w:p w:rsidR="00000000" w:rsidDel="00000000" w:rsidP="00000000" w:rsidRDefault="00000000" w:rsidRPr="00000000" w14:paraId="000000C6">
      <w:pPr>
        <w:pBdr>
          <w:top w:space="0" w:sz="0" w:val="nil"/>
          <w:left w:space="0" w:sz="0" w:val="nil"/>
          <w:bottom w:space="0" w:sz="0" w:val="nil"/>
          <w:right w:space="0" w:sz="0" w:val="nil"/>
          <w:between w:space="0" w:sz="0" w:val="nil"/>
        </w:pBdr>
        <w:ind w:left="1134" w:right="0" w:firstLine="0"/>
        <w:jc w:val="both"/>
        <w:rPr>
          <w:color w:val="000000"/>
          <w:sz w:val="28"/>
          <w:szCs w:val="28"/>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ind w:left="1134" w:right="0" w:firstLine="0"/>
        <w:jc w:val="both"/>
        <w:rPr>
          <w:color w:val="000000"/>
          <w:sz w:val="28"/>
          <w:szCs w:val="28"/>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ind w:left="774" w:right="0" w:firstLine="0"/>
        <w:jc w:val="center"/>
        <w:rPr>
          <w:color w:val="000000"/>
          <w:sz w:val="28"/>
          <w:szCs w:val="28"/>
        </w:rPr>
      </w:pPr>
      <w:r w:rsidDel="00000000" w:rsidR="00000000" w:rsidRPr="00000000">
        <w:rPr>
          <w:b w:val="1"/>
          <w:color w:val="000000"/>
          <w:sz w:val="28"/>
          <w:szCs w:val="28"/>
          <w:rtl w:val="0"/>
        </w:rPr>
        <w:t xml:space="preserve">Визначення поняття біологічної дії іонізуючих випромінювань і обґрунтування необхідності цього знання.</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200025</wp:posOffset>
            </wp:positionH>
            <wp:positionV relativeFrom="paragraph">
              <wp:posOffset>246380</wp:posOffset>
            </wp:positionV>
            <wp:extent cx="389255" cy="572770"/>
            <wp:effectExtent b="0" l="0" r="0" t="0"/>
            <wp:wrapSquare wrapText="bothSides" distB="0" distT="0" distL="114300" distR="114300"/>
            <wp:docPr id="45" name="image12.png"/>
            <a:graphic>
              <a:graphicData uri="http://schemas.openxmlformats.org/drawingml/2006/picture">
                <pic:pic>
                  <pic:nvPicPr>
                    <pic:cNvPr id="0" name="image12.png"/>
                    <pic:cNvPicPr preferRelativeResize="0"/>
                  </pic:nvPicPr>
                  <pic:blipFill>
                    <a:blip r:embed="rId20"/>
                    <a:srcRect b="0" l="0" r="0" t="0"/>
                    <a:stretch>
                      <a:fillRect/>
                    </a:stretch>
                  </pic:blipFill>
                  <pic:spPr>
                    <a:xfrm>
                      <a:off x="0" y="0"/>
                      <a:ext cx="389255" cy="572770"/>
                    </a:xfrm>
                    <a:prstGeom prst="rect"/>
                    <a:ln/>
                  </pic:spPr>
                </pic:pic>
              </a:graphicData>
            </a:graphic>
          </wp:anchor>
        </w:drawing>
      </w:r>
    </w:p>
    <w:p w:rsidR="00000000" w:rsidDel="00000000" w:rsidP="00000000" w:rsidRDefault="00000000" w:rsidRPr="00000000" w14:paraId="000000C9">
      <w:pPr>
        <w:pBdr>
          <w:top w:space="0" w:sz="0" w:val="nil"/>
          <w:left w:space="0" w:sz="0" w:val="nil"/>
          <w:bottom w:space="0" w:sz="0" w:val="nil"/>
          <w:right w:space="0" w:sz="0" w:val="nil"/>
          <w:between w:space="0" w:sz="0" w:val="nil"/>
        </w:pBdr>
        <w:ind w:left="774" w:right="0" w:firstLine="0"/>
        <w:jc w:val="center"/>
        <w:rPr>
          <w:color w:val="000000"/>
          <w:sz w:val="28"/>
          <w:szCs w:val="28"/>
        </w:rPr>
      </w:pPr>
      <w:r w:rsidDel="00000000" w:rsidR="00000000" w:rsidRPr="00000000">
        <w:rPr>
          <w:rtl w:val="0"/>
        </w:rPr>
      </w:r>
    </w:p>
    <w:tbl>
      <w:tblPr>
        <w:tblStyle w:val="Table5"/>
        <w:tblW w:w="985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54"/>
        <w:tblGridChange w:id="0">
          <w:tblGrid>
            <w:gridCol w:w="9854"/>
          </w:tblGrid>
        </w:tblGridChange>
      </w:tblGrid>
      <w:tr>
        <w:trPr>
          <w:cantSplit w:val="0"/>
          <w:trHeight w:val="2079" w:hRule="atLeast"/>
          <w:tblHeader w:val="0"/>
        </w:trPr>
        <w:tc>
          <w:tcPr/>
          <w:p w:rsidR="00000000" w:rsidDel="00000000" w:rsidP="00000000" w:rsidRDefault="00000000" w:rsidRPr="00000000" w14:paraId="000000CA">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b w:val="1"/>
                <w:color w:val="000000"/>
                <w:sz w:val="28"/>
                <w:szCs w:val="28"/>
                <w:rtl w:val="0"/>
              </w:rPr>
              <w:t xml:space="preserve">           Біологічною дією іонізуючих випромінювань</w:t>
            </w:r>
            <w:r w:rsidDel="00000000" w:rsidR="00000000" w:rsidRPr="00000000">
              <w:rPr>
                <w:color w:val="000000"/>
                <w:sz w:val="28"/>
                <w:szCs w:val="28"/>
                <w:rtl w:val="0"/>
              </w:rPr>
              <w:t xml:space="preserve"> </w:t>
            </w:r>
            <w:r w:rsidDel="00000000" w:rsidR="00000000" w:rsidRPr="00000000">
              <w:rPr>
                <w:i w:val="1"/>
                <w:color w:val="000000"/>
                <w:sz w:val="28"/>
                <w:szCs w:val="28"/>
                <w:rtl w:val="0"/>
              </w:rPr>
              <w:t xml:space="preserve">називається реакція організму у відповідь на опромінення, яка проявляється морфологічними, функціональними і метаболічними змінами в організмі на всіх рівнях його організації: атомному, молекулярному, клітинному, тканинному, органному і організменному.</w:t>
            </w:r>
            <w:r w:rsidDel="00000000" w:rsidR="00000000" w:rsidRPr="00000000">
              <w:rPr>
                <w:rtl w:val="0"/>
              </w:rPr>
            </w:r>
          </w:p>
        </w:tc>
      </w:tr>
    </w:tbl>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120" w:lineRule="auto"/>
        <w:ind w:right="0"/>
        <w:rPr>
          <w:color w:val="000000"/>
          <w:sz w:val="28"/>
          <w:szCs w:val="28"/>
        </w:rPr>
      </w:pPr>
      <w:r w:rsidDel="00000000" w:rsidR="00000000" w:rsidRPr="00000000">
        <w:rPr>
          <w:i w:val="1"/>
          <w:color w:val="000000"/>
          <w:sz w:val="28"/>
          <w:szCs w:val="28"/>
          <w:rtl w:val="0"/>
        </w:rPr>
        <w:t xml:space="preserve">Для чого потрібно знати біологічну дію?</w:t>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120" w:lineRule="auto"/>
        <w:ind w:right="0"/>
        <w:rPr>
          <w:color w:val="000000"/>
          <w:sz w:val="28"/>
          <w:szCs w:val="28"/>
        </w:rPr>
      </w:pPr>
      <w:r w:rsidDel="00000000" w:rsidR="00000000" w:rsidRPr="00000000">
        <w:rPr>
          <w:color w:val="000000"/>
          <w:sz w:val="28"/>
          <w:szCs w:val="28"/>
          <w:rtl w:val="0"/>
        </w:rPr>
        <w:t xml:space="preserve">Іонізуюча радіація є природним компонентом середовища проживання людини. Вона не є чимось новим, створеним розумом людини, а є вічно існуючим явищем. Природний фон складається з космічного випромінювання, радіоактивних елементів земної кори та інкорпорованих радіонуклідів. Нове, що створила сама людина, це додаткове радіаційне навантаження, якому ми підлягаємо. Наприклад: під час рентгенологічних та радіонуклідних досліджень, під час польоту в реактивному літаку на великій висоті, при випадінні радіоактивних атмосферних опадів після випробувань ядерної зброї, а також в наслідок роботи атомних реакторів.  В теперішній час в цілях R-діагностики використовується більш 150 видів діагностичних досліджень: ангіографія, коронарографія комп’ютерна томографія, уретрографія та інші. R-опромінення використовується в якості одного з методів променевої терапії деяких захворювань. При дистанційній променевій терапії крім R-випромінювання використовуються різні лінійні та циклічні прискорювачі та </w:t>
      </w:r>
      <w:r w:rsidDel="00000000" w:rsidR="00000000" w:rsidRPr="00000000">
        <w:rPr>
          <w:rFonts w:ascii="Noto Sans Symbols" w:cs="Noto Sans Symbols" w:eastAsia="Noto Sans Symbols" w:hAnsi="Noto Sans Symbols"/>
          <w:color w:val="000000"/>
          <w:sz w:val="28"/>
          <w:szCs w:val="28"/>
          <w:rtl w:val="0"/>
        </w:rPr>
        <w:t xml:space="preserve">γ</w:t>
      </w:r>
      <w:r w:rsidDel="00000000" w:rsidR="00000000" w:rsidRPr="00000000">
        <w:rPr>
          <w:color w:val="000000"/>
          <w:sz w:val="28"/>
          <w:szCs w:val="28"/>
          <w:rtl w:val="0"/>
        </w:rPr>
        <w:t xml:space="preserve">- випромінюючі установки. </w:t>
      </w:r>
    </w:p>
    <w:tbl>
      <w:tblPr>
        <w:tblStyle w:val="Table6"/>
        <w:tblW w:w="985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27"/>
        <w:gridCol w:w="4927"/>
        <w:tblGridChange w:id="0">
          <w:tblGrid>
            <w:gridCol w:w="4927"/>
            <w:gridCol w:w="4927"/>
          </w:tblGrid>
        </w:tblGridChange>
      </w:tblGrid>
      <w:tr>
        <w:trPr>
          <w:cantSplit w:val="0"/>
          <w:tblHeader w:val="0"/>
        </w:trPr>
        <w:tc>
          <w:tcPr/>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120" w:lineRule="auto"/>
              <w:ind w:right="0"/>
              <w:jc w:val="center"/>
              <w:rPr>
                <w:color w:val="000000"/>
                <w:sz w:val="28"/>
                <w:szCs w:val="28"/>
              </w:rPr>
            </w:pPr>
            <w:bookmarkStart w:colFirst="0" w:colLast="0" w:name="_heading=h.gjdgxs" w:id="0"/>
            <w:bookmarkEnd w:id="0"/>
            <w:r w:rsidDel="00000000" w:rsidR="00000000" w:rsidRPr="00000000">
              <w:rPr>
                <w:color w:val="000000"/>
                <w:sz w:val="28"/>
                <w:szCs w:val="28"/>
              </w:rPr>
              <w:drawing>
                <wp:inline distB="0" distT="0" distL="114300" distR="114300">
                  <wp:extent cx="1955800" cy="1231900"/>
                  <wp:effectExtent b="0" l="0" r="0" t="0"/>
                  <wp:docPr id="47" name="image17.png"/>
                  <a:graphic>
                    <a:graphicData uri="http://schemas.openxmlformats.org/drawingml/2006/picture">
                      <pic:pic>
                        <pic:nvPicPr>
                          <pic:cNvPr id="0" name="image17.png"/>
                          <pic:cNvPicPr preferRelativeResize="0"/>
                        </pic:nvPicPr>
                        <pic:blipFill>
                          <a:blip r:embed="rId21"/>
                          <a:srcRect b="0" l="0" r="0" t="0"/>
                          <a:stretch>
                            <a:fillRect/>
                          </a:stretch>
                        </pic:blipFill>
                        <pic:spPr>
                          <a:xfrm>
                            <a:off x="0" y="0"/>
                            <a:ext cx="1955800" cy="12319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3289300</wp:posOffset>
                      </wp:positionH>
                      <wp:positionV relativeFrom="paragraph">
                        <wp:posOffset>279400</wp:posOffset>
                      </wp:positionV>
                      <wp:extent cx="2579370" cy="659130"/>
                      <wp:effectExtent b="0" l="0" r="0" t="0"/>
                      <wp:wrapNone/>
                      <wp:docPr id="28" name=""/>
                      <a:graphic>
                        <a:graphicData uri="http://schemas.microsoft.com/office/word/2010/wordprocessingShape">
                          <wps:wsp>
                            <wps:cNvSpPr/>
                            <wps:cNvPr id="5" name="Shape 5"/>
                            <wps:spPr>
                              <a:xfrm>
                                <a:off x="4065840" y="3459960"/>
                                <a:ext cx="2560320" cy="6400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Гамма-терапевтична установка "Рокус-М</w:t>
                                  </w:r>
                                  <w:r w:rsidDel="00000000" w:rsidR="00000000" w:rsidRPr="00000000">
                                    <w:rPr>
                                      <w:rFonts w:ascii="Arial" w:cs="Arial" w:eastAsia="Arial" w:hAnsi="Arial"/>
                                      <w:b w:val="0"/>
                                      <w:i w:val="0"/>
                                      <w:smallCaps w:val="0"/>
                                      <w:strike w:val="0"/>
                                      <w:color w:val="000000"/>
                                      <w:sz w:val="28"/>
                                      <w:vertAlign w:val="baseline"/>
                                    </w:rPr>
                                    <w:t xml:space="preserve">"</w:t>
                                  </w:r>
                                </w:p>
                                <w:p w:rsidR="00000000" w:rsidDel="00000000" w:rsidP="00000000" w:rsidRDefault="00000000" w:rsidRPr="00000000">
                                  <w:pPr>
                                    <w:spacing w:after="0" w:before="0" w:line="240"/>
                                    <w:ind w:left="266.00000381469727" w:right="0" w:firstLine="330.99998474121094"/>
                                    <w:jc w:val="both"/>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3289300</wp:posOffset>
                      </wp:positionH>
                      <wp:positionV relativeFrom="paragraph">
                        <wp:posOffset>279400</wp:posOffset>
                      </wp:positionV>
                      <wp:extent cx="2579370" cy="659130"/>
                      <wp:effectExtent b="0" l="0" r="0" t="0"/>
                      <wp:wrapNone/>
                      <wp:docPr id="28" name="image4.png"/>
                      <a:graphic>
                        <a:graphicData uri="http://schemas.openxmlformats.org/drawingml/2006/picture">
                          <pic:pic>
                            <pic:nvPicPr>
                              <pic:cNvPr id="0" name="image4.png"/>
                              <pic:cNvPicPr preferRelativeResize="0"/>
                            </pic:nvPicPr>
                            <pic:blipFill>
                              <a:blip r:embed="rId22"/>
                              <a:srcRect/>
                              <a:stretch>
                                <a:fillRect/>
                              </a:stretch>
                            </pic:blipFill>
                            <pic:spPr>
                              <a:xfrm>
                                <a:off x="0" y="0"/>
                                <a:ext cx="2579370" cy="659130"/>
                              </a:xfrm>
                              <a:prstGeom prst="rect"/>
                              <a:ln/>
                            </pic:spPr>
                          </pic:pic>
                        </a:graphicData>
                      </a:graphic>
                    </wp:anchor>
                  </w:drawing>
                </mc:Fallback>
              </mc:AlternateContent>
            </w:r>
          </w:p>
        </w:tc>
        <w:tc>
          <w:tcPr/>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120" w:lineRule="auto"/>
              <w:ind w:right="0"/>
              <w:rPr>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120" w:lineRule="auto"/>
              <w:ind w:right="0"/>
              <w:jc w:val="center"/>
              <w:rPr>
                <w:color w:val="000000"/>
                <w:sz w:val="28"/>
                <w:szCs w:val="28"/>
              </w:rPr>
            </w:pPr>
            <w:bookmarkStart w:colFirst="0" w:colLast="0" w:name="_heading=h.30j0zll" w:id="1"/>
            <w:bookmarkEnd w:id="1"/>
            <w:r w:rsidDel="00000000" w:rsidR="00000000" w:rsidRPr="00000000">
              <w:rPr>
                <w:color w:val="000000"/>
                <w:sz w:val="28"/>
                <w:szCs w:val="28"/>
              </w:rPr>
              <w:drawing>
                <wp:inline distB="0" distT="0" distL="114300" distR="114300">
                  <wp:extent cx="1422400" cy="1409700"/>
                  <wp:effectExtent b="0" l="0" r="0" t="0"/>
                  <wp:docPr id="46" name="image19.png"/>
                  <a:graphic>
                    <a:graphicData uri="http://schemas.openxmlformats.org/drawingml/2006/picture">
                      <pic:pic>
                        <pic:nvPicPr>
                          <pic:cNvPr id="0" name="image19.png"/>
                          <pic:cNvPicPr preferRelativeResize="0"/>
                        </pic:nvPicPr>
                        <pic:blipFill>
                          <a:blip r:embed="rId23"/>
                          <a:srcRect b="0" l="0" r="0" t="0"/>
                          <a:stretch>
                            <a:fillRect/>
                          </a:stretch>
                        </pic:blipFill>
                        <pic:spPr>
                          <a:xfrm>
                            <a:off x="0" y="0"/>
                            <a:ext cx="1422400" cy="14097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3556000</wp:posOffset>
                      </wp:positionH>
                      <wp:positionV relativeFrom="paragraph">
                        <wp:posOffset>330200</wp:posOffset>
                      </wp:positionV>
                      <wp:extent cx="2579370" cy="659130"/>
                      <wp:effectExtent b="0" l="0" r="0" t="0"/>
                      <wp:wrapNone/>
                      <wp:docPr id="34" name=""/>
                      <a:graphic>
                        <a:graphicData uri="http://schemas.microsoft.com/office/word/2010/wordprocessingShape">
                          <wps:wsp>
                            <wps:cNvSpPr/>
                            <wps:cNvPr id="11" name="Shape 11"/>
                            <wps:spPr>
                              <a:xfrm>
                                <a:off x="4065840" y="3459960"/>
                                <a:ext cx="2560320" cy="6400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Гамма-терапевтична установка "АГАТ-С"</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3556000</wp:posOffset>
                      </wp:positionH>
                      <wp:positionV relativeFrom="paragraph">
                        <wp:posOffset>330200</wp:posOffset>
                      </wp:positionV>
                      <wp:extent cx="2579370" cy="659130"/>
                      <wp:effectExtent b="0" l="0" r="0" t="0"/>
                      <wp:wrapNone/>
                      <wp:docPr id="34" name="image11.png"/>
                      <a:graphic>
                        <a:graphicData uri="http://schemas.openxmlformats.org/drawingml/2006/picture">
                          <pic:pic>
                            <pic:nvPicPr>
                              <pic:cNvPr id="0" name="image11.png"/>
                              <pic:cNvPicPr preferRelativeResize="0"/>
                            </pic:nvPicPr>
                            <pic:blipFill>
                              <a:blip r:embed="rId24"/>
                              <a:srcRect/>
                              <a:stretch>
                                <a:fillRect/>
                              </a:stretch>
                            </pic:blipFill>
                            <pic:spPr>
                              <a:xfrm>
                                <a:off x="0" y="0"/>
                                <a:ext cx="2579370" cy="659130"/>
                              </a:xfrm>
                              <a:prstGeom prst="rect"/>
                              <a:ln/>
                            </pic:spPr>
                          </pic:pic>
                        </a:graphicData>
                      </a:graphic>
                    </wp:anchor>
                  </w:drawing>
                </mc:Fallback>
              </mc:AlternateContent>
            </w:r>
          </w:p>
        </w:tc>
        <w:tc>
          <w:tcPr/>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120" w:lineRule="auto"/>
              <w:ind w:right="0"/>
              <w:rPr>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color w:val="000000"/>
                <w:sz w:val="28"/>
                <w:szCs w:val="28"/>
              </w:rPr>
              <w:drawing>
                <wp:inline distB="0" distT="0" distL="114300" distR="114300">
                  <wp:extent cx="2045335" cy="1450340"/>
                  <wp:effectExtent b="0" l="0" r="0" t="0"/>
                  <wp:docPr id="48" name="image22.jpg"/>
                  <a:graphic>
                    <a:graphicData uri="http://schemas.openxmlformats.org/drawingml/2006/picture">
                      <pic:pic>
                        <pic:nvPicPr>
                          <pic:cNvPr id="0" name="image22.jpg"/>
                          <pic:cNvPicPr preferRelativeResize="0"/>
                        </pic:nvPicPr>
                        <pic:blipFill>
                          <a:blip r:embed="rId25"/>
                          <a:srcRect b="0" l="0" r="0" t="0"/>
                          <a:stretch>
                            <a:fillRect/>
                          </a:stretch>
                        </pic:blipFill>
                        <pic:spPr>
                          <a:xfrm>
                            <a:off x="0" y="0"/>
                            <a:ext cx="2045335" cy="145034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3556000</wp:posOffset>
                      </wp:positionH>
                      <wp:positionV relativeFrom="paragraph">
                        <wp:posOffset>431800</wp:posOffset>
                      </wp:positionV>
                      <wp:extent cx="2213610" cy="567690"/>
                      <wp:effectExtent b="0" l="0" r="0" t="0"/>
                      <wp:wrapNone/>
                      <wp:docPr id="27" name=""/>
                      <a:graphic>
                        <a:graphicData uri="http://schemas.microsoft.com/office/word/2010/wordprocessingShape">
                          <wps:wsp>
                            <wps:cNvSpPr/>
                            <wps:cNvPr id="4" name="Shape 4"/>
                            <wps:spPr>
                              <a:xfrm>
                                <a:off x="4248720" y="3505680"/>
                                <a:ext cx="2194560" cy="5486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Лінійний прискорювач електронів (ЛПЕ 15М)</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3556000</wp:posOffset>
                      </wp:positionH>
                      <wp:positionV relativeFrom="paragraph">
                        <wp:posOffset>431800</wp:posOffset>
                      </wp:positionV>
                      <wp:extent cx="2213610" cy="567690"/>
                      <wp:effectExtent b="0" l="0" r="0" t="0"/>
                      <wp:wrapNone/>
                      <wp:docPr id="27" name="image3.png"/>
                      <a:graphic>
                        <a:graphicData uri="http://schemas.openxmlformats.org/drawingml/2006/picture">
                          <pic:pic>
                            <pic:nvPicPr>
                              <pic:cNvPr id="0" name="image3.png"/>
                              <pic:cNvPicPr preferRelativeResize="0"/>
                            </pic:nvPicPr>
                            <pic:blipFill>
                              <a:blip r:embed="rId26"/>
                              <a:srcRect/>
                              <a:stretch>
                                <a:fillRect/>
                              </a:stretch>
                            </pic:blipFill>
                            <pic:spPr>
                              <a:xfrm>
                                <a:off x="0" y="0"/>
                                <a:ext cx="2213610" cy="567690"/>
                              </a:xfrm>
                              <a:prstGeom prst="rect"/>
                              <a:ln/>
                            </pic:spPr>
                          </pic:pic>
                        </a:graphicData>
                      </a:graphic>
                    </wp:anchor>
                  </w:drawing>
                </mc:Fallback>
              </mc:AlternateContent>
            </w:r>
          </w:p>
        </w:tc>
        <w:tc>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120" w:lineRule="auto"/>
              <w:ind w:right="0"/>
              <w:rPr>
                <w:color w:val="000000"/>
                <w:sz w:val="28"/>
                <w:szCs w:val="28"/>
              </w:rPr>
            </w:pPr>
            <w:r w:rsidDel="00000000" w:rsidR="00000000" w:rsidRPr="00000000">
              <w:rPr>
                <w:rtl w:val="0"/>
              </w:rPr>
            </w:r>
          </w:p>
        </w:tc>
      </w:tr>
    </w:tbl>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120" w:lineRule="auto"/>
        <w:ind w:right="0"/>
        <w:rPr>
          <w:color w:val="000000"/>
          <w:sz w:val="28"/>
          <w:szCs w:val="28"/>
        </w:rPr>
      </w:pPr>
      <w:r w:rsidDel="00000000" w:rsidR="00000000" w:rsidRPr="00000000">
        <w:rPr>
          <w:color w:val="000000"/>
          <w:sz w:val="28"/>
          <w:szCs w:val="28"/>
          <w:rtl w:val="0"/>
        </w:rPr>
        <w:t xml:space="preserve">  Перші наукові дані о можливих несприятливих наслідках такого опромінення одержані у 1896 році і були зв’язані з використанням рентгенівських променів. Дослідники відмічали, що в результаті опромінення ними можуть виникнути ураження шкіри (еритеми, дерматити), випадіння волосся, а у 1902 році був описаний перший випадок променевого раку шкіри. Серед медичних працівників найбільшому опроміненню підлягають лікарі-рентгенологі. Отримана ними середня місячна доза опромінення складає  25-60 мЗв, а середньорічна – 35 мЗв.  При цьому, опромінення рук може бути в 8-10 разів більшим. Значну дозу опромінення може отримати лікар-радіолог при ручній укладці радіоактивних препаратів для внутрішньопорожниної променевої терапії.</w:t>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120" w:lineRule="auto"/>
        <w:ind w:right="0"/>
        <w:rPr>
          <w:color w:val="000000"/>
          <w:sz w:val="28"/>
          <w:szCs w:val="28"/>
        </w:rPr>
      </w:pPr>
      <w:r w:rsidDel="00000000" w:rsidR="00000000" w:rsidRPr="00000000">
        <w:rPr>
          <w:color w:val="000000"/>
          <w:sz w:val="28"/>
          <w:szCs w:val="28"/>
          <w:rtl w:val="0"/>
        </w:rPr>
        <w:t xml:space="preserve">Поглинута доза при променевої терапії за один сеанс може досягати 0,3-3,5 Гр/год, а за курс 40-80 Гр (на окремий орган). В діагностичних дослідженнях з застосуванням радіонуклідів використовується значно менша поглинута доза, чим в R-діагностичних.  В опублікованій у 1959 році в ФРГ “Книзі пошани” були приведені прізвища 360 вчених (хіміків,  медиків, фізиків), які пожертвували своїм життям у боротьбі з хворобами , героїчно прокладаючи шлях до ефективного та безпечного застосування R-променів та радію в медицині. Крім того, джерела іонізуючих випромінювань використовуються в різних галузях народного господарства: промисловості, сільському господарстві, енергетиці, наукової сфері, де працюють великі колективи людей і існує загроза їх опромінення. Ще не виключена можливість використання термоядерної зброї, яка може призвести до масового опромінення населення. Зараз атомна бомба може мати масу 20-30 кг, а її вибух відповідає десяткам і мільйонам  тон тротилу. Раніше навіть були кулі з каліфорнію для звичайної гвинтівки (вагою десь 30-35 г),  з великою вибуховою силою. Не виключені акти тероризму, аварії на ядерних виробництвах. Внаслідок чорнобильської катастрофиї населення багатьох районів продовжує потерпати від опромінення за рахунок викиду великої кількості радіонуклідів в навколишнє середовище. Лікарі повинні знати, що деякі захворювання  можуть протікати відмінно від хвороб у неопромінених людей. </w:t>
      </w:r>
    </w:p>
    <w:p w:rsidR="00000000" w:rsidDel="00000000" w:rsidP="00000000" w:rsidRDefault="00000000" w:rsidRPr="00000000" w14:paraId="000000D6">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b w:val="1"/>
          <w:color w:val="000000"/>
          <w:sz w:val="28"/>
          <w:szCs w:val="28"/>
          <w:rtl w:val="0"/>
        </w:rPr>
        <w:t xml:space="preserve">Характеристика процесу іонізації та збудження.</w:t>
      </w: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120" w:lineRule="auto"/>
        <w:ind w:right="0"/>
        <w:rPr>
          <w:color w:val="000000"/>
          <w:sz w:val="28"/>
          <w:szCs w:val="28"/>
        </w:rPr>
      </w:pPr>
      <w:r w:rsidDel="00000000" w:rsidR="00000000" w:rsidRPr="00000000">
        <w:rPr>
          <w:color w:val="000000"/>
          <w:sz w:val="28"/>
          <w:szCs w:val="28"/>
          <w:rtl w:val="0"/>
        </w:rPr>
        <w:t xml:space="preserve">Який же механізм змін сприятливих для лікування, або несприятливих при використанні іонізуючого випромінювання з діагностичною метою?</w:t>
      </w:r>
    </w:p>
    <w:p w:rsidR="00000000" w:rsidDel="00000000" w:rsidP="00000000" w:rsidRDefault="00000000" w:rsidRPr="00000000" w14:paraId="000000D8">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b w:val="1"/>
          <w:color w:val="000000"/>
          <w:sz w:val="28"/>
          <w:szCs w:val="28"/>
          <w:rtl w:val="0"/>
        </w:rPr>
        <w:t xml:space="preserve">Іонізація – </w:t>
      </w:r>
      <w:r w:rsidDel="00000000" w:rsidR="00000000" w:rsidRPr="00000000">
        <w:rPr>
          <w:color w:val="000000"/>
          <w:sz w:val="28"/>
          <w:szCs w:val="28"/>
          <w:rtl w:val="0"/>
        </w:rPr>
        <w:t xml:space="preserve">це відрив від вільного атома або від одного із хімічних елементів, який входить до складу молекули, електрона. Для цього потрібно затратити енергію (в середньому для атомного складу організму 34 еВ). Внаслідок цього створюються два іони: негативний (електрон) і позитивний (ядро атома з останніми електронами, крім одного). Молекули, в атомі яких відщеплено хоча б один електрон, будуть мати позитивний заряд. Один </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квант, або іонізуюча частка, маючи енергію десятки-мільйони еВ, можуть  іонізувати багато атомів. А якщо енергія  передана електрону недостатня, щоб  відірвати його від атома, то за рахунок цього надлишку енергії електрон переміститься далі від ядра і цей атом або молекула, що його містять стануть збудженими (будуть мати надлишок енергії). Збудження взагалі довго не триває (тисячні частки секунди), електрон падає на своє місце (свій рівень) і при цьому виділяє енергію в вигляді </w:t>
      </w: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кванта різної величини. Якщо іонізовані або збуджені молекули не прореагують, то виходу цієї реакції не буде. Коли ж молекулі передана велика енергія, то вона може розірватися на частки (два фрагменти) і при цьому утворюються два радикали з ненасиченими зв’язками (цей процес зветься радіолізом). Таким чином, у збудженому вигляді (іони або радикали) молекули мають підвищену здатність вступати в хімічні, біохімічні зв’язки, тобто в реакції властиві організму або ні. Велика кількість звичайних або утворення  невластивих організму продуктів реакції призводять до його інтоксикації. При великих дозах опромінення маса електричних зарядів (іонів) може призвести до загибелі "під променем". В зв'язку з тим, що організм людини містить 50-60% води, то така ж частина енергії випромінювання витрачається на її іонізацію та збудження. А інші молекули поглинають кількість енергії відповідно їх вмісту в організмі. Слід пам'ятати, що 75% води структурованої, тобто це не просто розчинник, вона утворює сольватні та гідратні оболонки багатоатомних сполук, які в результаті цього змінюють свої властивості. Складні молекули можуть розірватися не тільки в місті попадання променя. Енергія може мігрувати впродовж молекули і спричинити розрив в місці менш тривкого зв'язку. Розщеплена багатоатомна молекула втрачає свої властивості, а утворені радикали можуть приєднатись до інших інтактних молекул і призвести до їх розщеплення з утворенням вже двох радикалів, здатних взаємодіяти з іншими молекулами, тобто реакція може протікати по типу ланцюгової. Наприклад, якщо від молекули води відірветься електрон вона стане позитивним іоном: </w:t>
      </w:r>
      <w:r w:rsidDel="00000000" w:rsidR="00000000" w:rsidRPr="00000000">
        <w:rPr>
          <w:b w:val="1"/>
          <w:color w:val="000000"/>
          <w:sz w:val="28"/>
          <w:szCs w:val="28"/>
          <w:rtl w:val="0"/>
        </w:rPr>
        <w:t xml:space="preserve">Е</w:t>
      </w:r>
      <w:r w:rsidDel="00000000" w:rsidR="00000000" w:rsidRPr="00000000">
        <w:rPr>
          <w:rFonts w:ascii="Noto Sans Symbols" w:cs="Noto Sans Symbols" w:eastAsia="Noto Sans Symbols" w:hAnsi="Noto Sans Symbols"/>
          <w:b w:val="1"/>
          <w:color w:val="000000"/>
          <w:sz w:val="28"/>
          <w:szCs w:val="28"/>
          <w:rtl w:val="0"/>
        </w:rPr>
        <w:t xml:space="preserve">→</w:t>
      </w:r>
      <w:r w:rsidDel="00000000" w:rsidR="00000000" w:rsidRPr="00000000">
        <w:rPr>
          <w:b w:val="1"/>
          <w:color w:val="000000"/>
          <w:sz w:val="28"/>
          <w:szCs w:val="28"/>
          <w:rtl w:val="0"/>
        </w:rPr>
        <w:t xml:space="preserve">Н</w:t>
      </w:r>
      <w:r w:rsidDel="00000000" w:rsidR="00000000" w:rsidRPr="00000000">
        <w:rPr>
          <w:b w:val="1"/>
          <w:color w:val="000000"/>
          <w:sz w:val="28"/>
          <w:szCs w:val="28"/>
          <w:vertAlign w:val="subscript"/>
          <w:rtl w:val="0"/>
        </w:rPr>
        <w:t xml:space="preserve">2</w:t>
      </w:r>
      <w:r w:rsidDel="00000000" w:rsidR="00000000" w:rsidRPr="00000000">
        <w:rPr>
          <w:b w:val="1"/>
          <w:color w:val="000000"/>
          <w:sz w:val="28"/>
          <w:szCs w:val="28"/>
          <w:rtl w:val="0"/>
        </w:rPr>
        <w:t xml:space="preserve">О</w:t>
      </w:r>
      <w:r w:rsidDel="00000000" w:rsidR="00000000" w:rsidRPr="00000000">
        <w:rPr>
          <w:b w:val="1"/>
          <w:color w:val="000000"/>
          <w:sz w:val="28"/>
          <w:szCs w:val="28"/>
          <w:vertAlign w:val="superscript"/>
          <w:rtl w:val="0"/>
        </w:rPr>
        <w:t xml:space="preserve">+</w:t>
      </w:r>
      <w:r w:rsidDel="00000000" w:rsidR="00000000" w:rsidRPr="00000000">
        <w:rPr>
          <w:b w:val="1"/>
          <w:color w:val="000000"/>
          <w:sz w:val="28"/>
          <w:szCs w:val="28"/>
          <w:rtl w:val="0"/>
        </w:rPr>
        <w:t xml:space="preserve"> +е</w:t>
      </w:r>
      <w:r w:rsidDel="00000000" w:rsidR="00000000" w:rsidRPr="00000000">
        <w:rPr>
          <w:b w:val="1"/>
          <w:color w:val="000000"/>
          <w:sz w:val="28"/>
          <w:szCs w:val="28"/>
          <w:vertAlign w:val="superscript"/>
          <w:rtl w:val="0"/>
        </w:rPr>
        <w:t xml:space="preserve">- </w:t>
      </w:r>
      <w:r w:rsidDel="00000000" w:rsidR="00000000" w:rsidRPr="00000000">
        <w:rPr>
          <w:b w:val="1"/>
          <w:color w:val="000000"/>
          <w:sz w:val="28"/>
          <w:szCs w:val="28"/>
          <w:rtl w:val="0"/>
        </w:rPr>
        <w:t xml:space="preserve">.</w:t>
      </w:r>
      <w:r w:rsidDel="00000000" w:rsidR="00000000" w:rsidRPr="00000000">
        <w:rPr>
          <w:b w:val="1"/>
          <w:color w:val="000000"/>
          <w:sz w:val="28"/>
          <w:szCs w:val="28"/>
          <w:vertAlign w:val="superscript"/>
          <w:rtl w:val="0"/>
        </w:rPr>
        <w:t xml:space="preserve"> </w:t>
      </w:r>
      <w:r w:rsidDel="00000000" w:rsidR="00000000" w:rsidRPr="00000000">
        <w:rPr>
          <w:color w:val="000000"/>
          <w:sz w:val="28"/>
          <w:szCs w:val="28"/>
          <w:rtl w:val="0"/>
        </w:rPr>
        <w:t xml:space="preserve">Цей електрон може приєднатися до інтактної молекули води і створити негативний іон:</w:t>
      </w:r>
      <w:r w:rsidDel="00000000" w:rsidR="00000000" w:rsidRPr="00000000">
        <w:rPr>
          <w:b w:val="1"/>
          <w:color w:val="000000"/>
          <w:sz w:val="28"/>
          <w:szCs w:val="28"/>
          <w:rtl w:val="0"/>
        </w:rPr>
        <w:t xml:space="preserve"> Н</w:t>
      </w:r>
      <w:r w:rsidDel="00000000" w:rsidR="00000000" w:rsidRPr="00000000">
        <w:rPr>
          <w:b w:val="1"/>
          <w:color w:val="000000"/>
          <w:sz w:val="28"/>
          <w:szCs w:val="28"/>
          <w:vertAlign w:val="subscript"/>
          <w:rtl w:val="0"/>
        </w:rPr>
        <w:t xml:space="preserve">2</w:t>
      </w:r>
      <w:r w:rsidDel="00000000" w:rsidR="00000000" w:rsidRPr="00000000">
        <w:rPr>
          <w:b w:val="1"/>
          <w:color w:val="000000"/>
          <w:sz w:val="28"/>
          <w:szCs w:val="28"/>
          <w:rtl w:val="0"/>
        </w:rPr>
        <w:t xml:space="preserve">О</w:t>
      </w:r>
      <w:r w:rsidDel="00000000" w:rsidR="00000000" w:rsidRPr="00000000">
        <w:rPr>
          <w:b w:val="1"/>
          <w:color w:val="000000"/>
          <w:sz w:val="28"/>
          <w:szCs w:val="28"/>
          <w:vertAlign w:val="superscript"/>
          <w:rtl w:val="0"/>
        </w:rPr>
        <w:t xml:space="preserve">+</w:t>
      </w:r>
      <w:r w:rsidDel="00000000" w:rsidR="00000000" w:rsidRPr="00000000">
        <w:rPr>
          <w:b w:val="1"/>
          <w:color w:val="000000"/>
          <w:sz w:val="28"/>
          <w:szCs w:val="28"/>
          <w:rtl w:val="0"/>
        </w:rPr>
        <w:t xml:space="preserve"> +е</w:t>
      </w:r>
      <w:r w:rsidDel="00000000" w:rsidR="00000000" w:rsidRPr="00000000">
        <w:rPr>
          <w:b w:val="1"/>
          <w:color w:val="000000"/>
          <w:sz w:val="28"/>
          <w:szCs w:val="28"/>
          <w:vertAlign w:val="superscript"/>
          <w:rtl w:val="0"/>
        </w:rPr>
        <w:t xml:space="preserve">- </w:t>
      </w:r>
      <w:r w:rsidDel="00000000" w:rsidR="00000000" w:rsidRPr="00000000">
        <w:rPr>
          <w:rFonts w:ascii="Noto Sans Symbols" w:cs="Noto Sans Symbols" w:eastAsia="Noto Sans Symbols" w:hAnsi="Noto Sans Symbols"/>
          <w:b w:val="1"/>
          <w:color w:val="000000"/>
          <w:sz w:val="28"/>
          <w:szCs w:val="28"/>
          <w:rtl w:val="0"/>
        </w:rPr>
        <w:t xml:space="preserve">→</w:t>
      </w:r>
      <w:r w:rsidDel="00000000" w:rsidR="00000000" w:rsidRPr="00000000">
        <w:rPr>
          <w:b w:val="1"/>
          <w:color w:val="000000"/>
          <w:sz w:val="28"/>
          <w:szCs w:val="28"/>
          <w:rtl w:val="0"/>
        </w:rPr>
        <w:t xml:space="preserve">Н</w:t>
      </w:r>
      <w:r w:rsidDel="00000000" w:rsidR="00000000" w:rsidRPr="00000000">
        <w:rPr>
          <w:b w:val="1"/>
          <w:color w:val="000000"/>
          <w:sz w:val="28"/>
          <w:szCs w:val="28"/>
          <w:vertAlign w:val="subscript"/>
          <w:rtl w:val="0"/>
        </w:rPr>
        <w:t xml:space="preserve">2</w:t>
      </w:r>
      <w:r w:rsidDel="00000000" w:rsidR="00000000" w:rsidRPr="00000000">
        <w:rPr>
          <w:b w:val="1"/>
          <w:color w:val="000000"/>
          <w:sz w:val="28"/>
          <w:szCs w:val="28"/>
          <w:rtl w:val="0"/>
        </w:rPr>
        <w:t xml:space="preserve">О</w:t>
      </w:r>
      <w:r w:rsidDel="00000000" w:rsidR="00000000" w:rsidRPr="00000000">
        <w:rPr>
          <w:b w:val="1"/>
          <w:color w:val="000000"/>
          <w:sz w:val="28"/>
          <w:szCs w:val="28"/>
          <w:vertAlign w:val="superscript"/>
          <w:rtl w:val="0"/>
        </w:rPr>
        <w:t xml:space="preserve">-</w:t>
      </w: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 Ці іони можуть розщепитися:  </w:t>
      </w:r>
      <w:r w:rsidDel="00000000" w:rsidR="00000000" w:rsidRPr="00000000">
        <w:rPr>
          <w:b w:val="1"/>
          <w:color w:val="000000"/>
          <w:sz w:val="28"/>
          <w:szCs w:val="28"/>
          <w:rtl w:val="0"/>
        </w:rPr>
        <w:t xml:space="preserve">Н</w:t>
      </w:r>
      <w:r w:rsidDel="00000000" w:rsidR="00000000" w:rsidRPr="00000000">
        <w:rPr>
          <w:b w:val="1"/>
          <w:color w:val="000000"/>
          <w:sz w:val="28"/>
          <w:szCs w:val="28"/>
          <w:vertAlign w:val="subscript"/>
          <w:rtl w:val="0"/>
        </w:rPr>
        <w:t xml:space="preserve">2</w:t>
      </w:r>
      <w:r w:rsidDel="00000000" w:rsidR="00000000" w:rsidRPr="00000000">
        <w:rPr>
          <w:b w:val="1"/>
          <w:color w:val="000000"/>
          <w:sz w:val="28"/>
          <w:szCs w:val="28"/>
          <w:rtl w:val="0"/>
        </w:rPr>
        <w:t xml:space="preserve">О</w:t>
      </w:r>
      <w:r w:rsidDel="00000000" w:rsidR="00000000" w:rsidRPr="00000000">
        <w:rPr>
          <w:b w:val="1"/>
          <w:color w:val="000000"/>
          <w:sz w:val="28"/>
          <w:szCs w:val="28"/>
          <w:vertAlign w:val="superscript"/>
          <w:rtl w:val="0"/>
        </w:rPr>
        <w:t xml:space="preserve">-</w:t>
      </w:r>
      <w:r w:rsidDel="00000000" w:rsidR="00000000" w:rsidRPr="00000000">
        <w:rPr>
          <w:b w:val="1"/>
          <w:color w:val="000000"/>
          <w:sz w:val="28"/>
          <w:szCs w:val="28"/>
          <w:rtl w:val="0"/>
        </w:rPr>
        <w:t xml:space="preserve"> </w:t>
      </w:r>
      <w:r w:rsidDel="00000000" w:rsidR="00000000" w:rsidRPr="00000000">
        <w:rPr>
          <w:rFonts w:ascii="Noto Sans Symbols" w:cs="Noto Sans Symbols" w:eastAsia="Noto Sans Symbols" w:hAnsi="Noto Sans Symbols"/>
          <w:b w:val="1"/>
          <w:color w:val="000000"/>
          <w:sz w:val="28"/>
          <w:szCs w:val="28"/>
          <w:rtl w:val="0"/>
        </w:rPr>
        <w:t xml:space="preserve">→</w:t>
      </w:r>
      <w:r w:rsidDel="00000000" w:rsidR="00000000" w:rsidRPr="00000000">
        <w:rPr>
          <w:b w:val="1"/>
          <w:color w:val="000000"/>
          <w:sz w:val="28"/>
          <w:szCs w:val="28"/>
          <w:rtl w:val="0"/>
        </w:rPr>
        <w:t xml:space="preserve"> H* + OH</w:t>
      </w:r>
      <w:r w:rsidDel="00000000" w:rsidR="00000000" w:rsidRPr="00000000">
        <w:rPr>
          <w:b w:val="1"/>
          <w:color w:val="000000"/>
          <w:sz w:val="28"/>
          <w:szCs w:val="28"/>
          <w:vertAlign w:val="superscript"/>
          <w:rtl w:val="0"/>
        </w:rPr>
        <w:t xml:space="preserve"> -</w:t>
      </w:r>
      <w:r w:rsidDel="00000000" w:rsidR="00000000" w:rsidRPr="00000000">
        <w:rPr>
          <w:b w:val="1"/>
          <w:color w:val="000000"/>
          <w:sz w:val="28"/>
          <w:szCs w:val="28"/>
          <w:rtl w:val="0"/>
        </w:rPr>
        <w:t xml:space="preserve">  або     Н</w:t>
      </w:r>
      <w:r w:rsidDel="00000000" w:rsidR="00000000" w:rsidRPr="00000000">
        <w:rPr>
          <w:b w:val="1"/>
          <w:color w:val="000000"/>
          <w:sz w:val="28"/>
          <w:szCs w:val="28"/>
          <w:vertAlign w:val="subscript"/>
          <w:rtl w:val="0"/>
        </w:rPr>
        <w:t xml:space="preserve">2</w:t>
      </w:r>
      <w:r w:rsidDel="00000000" w:rsidR="00000000" w:rsidRPr="00000000">
        <w:rPr>
          <w:b w:val="1"/>
          <w:color w:val="000000"/>
          <w:sz w:val="28"/>
          <w:szCs w:val="28"/>
          <w:rtl w:val="0"/>
        </w:rPr>
        <w:t xml:space="preserve">О</w:t>
      </w:r>
      <w:r w:rsidDel="00000000" w:rsidR="00000000" w:rsidRPr="00000000">
        <w:rPr>
          <w:b w:val="1"/>
          <w:color w:val="000000"/>
          <w:sz w:val="28"/>
          <w:szCs w:val="28"/>
          <w:vertAlign w:val="superscript"/>
          <w:rtl w:val="0"/>
        </w:rPr>
        <w:t xml:space="preserve">-</w:t>
      </w:r>
      <w:r w:rsidDel="00000000" w:rsidR="00000000" w:rsidRPr="00000000">
        <w:rPr>
          <w:b w:val="1"/>
          <w:color w:val="000000"/>
          <w:sz w:val="28"/>
          <w:szCs w:val="28"/>
          <w:rtl w:val="0"/>
        </w:rPr>
        <w:t xml:space="preserve"> </w:t>
      </w:r>
      <w:r w:rsidDel="00000000" w:rsidR="00000000" w:rsidRPr="00000000">
        <w:rPr>
          <w:rFonts w:ascii="Noto Sans Symbols" w:cs="Noto Sans Symbols" w:eastAsia="Noto Sans Symbols" w:hAnsi="Noto Sans Symbols"/>
          <w:b w:val="1"/>
          <w:color w:val="000000"/>
          <w:sz w:val="28"/>
          <w:szCs w:val="28"/>
          <w:rtl w:val="0"/>
        </w:rPr>
        <w:t xml:space="preserve">→</w:t>
      </w:r>
      <w:r w:rsidDel="00000000" w:rsidR="00000000" w:rsidRPr="00000000">
        <w:rPr>
          <w:b w:val="1"/>
          <w:color w:val="000000"/>
          <w:sz w:val="28"/>
          <w:szCs w:val="28"/>
          <w:rtl w:val="0"/>
        </w:rPr>
        <w:t xml:space="preserve"> Н</w:t>
      </w:r>
      <w:r w:rsidDel="00000000" w:rsidR="00000000" w:rsidRPr="00000000">
        <w:rPr>
          <w:b w:val="1"/>
          <w:color w:val="000000"/>
          <w:sz w:val="28"/>
          <w:szCs w:val="28"/>
          <w:vertAlign w:val="superscript"/>
          <w:rtl w:val="0"/>
        </w:rPr>
        <w:t xml:space="preserve">+</w:t>
      </w:r>
      <w:r w:rsidDel="00000000" w:rsidR="00000000" w:rsidRPr="00000000">
        <w:rPr>
          <w:b w:val="1"/>
          <w:color w:val="000000"/>
          <w:sz w:val="28"/>
          <w:szCs w:val="28"/>
          <w:rtl w:val="0"/>
        </w:rPr>
        <w:t xml:space="preserve"> + ОН</w:t>
      </w:r>
      <w:r w:rsidDel="00000000" w:rsidR="00000000" w:rsidRPr="00000000">
        <w:rPr>
          <w:b w:val="1"/>
          <w:color w:val="000000"/>
          <w:sz w:val="28"/>
          <w:szCs w:val="28"/>
          <w:vertAlign w:val="superscript"/>
          <w:rtl w:val="0"/>
        </w:rPr>
        <w:t xml:space="preserve">*</w:t>
      </w:r>
      <w:r w:rsidDel="00000000" w:rsidR="00000000" w:rsidRPr="00000000">
        <w:rPr>
          <w:b w:val="1"/>
          <w:color w:val="000000"/>
          <w:sz w:val="28"/>
          <w:szCs w:val="28"/>
          <w:rtl w:val="0"/>
        </w:rPr>
        <w:t xml:space="preserve">.</w:t>
      </w:r>
      <w:r w:rsidDel="00000000" w:rsidR="00000000" w:rsidRPr="00000000">
        <w:rPr>
          <w:color w:val="000000"/>
          <w:sz w:val="28"/>
          <w:szCs w:val="28"/>
          <w:rtl w:val="0"/>
        </w:rPr>
        <w:t xml:space="preserve"> Кисень в вільному радикалі має неспарений електрон і має підвищену окислювальну здатність.</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120" w:lineRule="auto"/>
        <w:ind w:right="0"/>
        <w:rPr>
          <w:color w:val="000000"/>
          <w:sz w:val="28"/>
          <w:szCs w:val="28"/>
        </w:rPr>
      </w:pPr>
      <w:r w:rsidDel="00000000" w:rsidR="00000000" w:rsidRPr="00000000">
        <w:rPr>
          <w:color w:val="000000"/>
          <w:sz w:val="28"/>
          <w:szCs w:val="28"/>
          <w:rtl w:val="0"/>
        </w:rPr>
        <w:t xml:space="preserve">Може відбутись розщеплення на радикали  любої молекули, а  вони  приєднуючись до інших молекул  створюють комплекс, який теж розпадеться. Ці реакції  протікають по ланцюговому типу. Може розщеплюватись люба молекула, а їх кількість залежить від представництва в організмі. Чим більше молекул, тим більша вірогідність, що ці молекули будуть іонізовані, збуджені або розщеплені. В зв’язку з тим, що не всі молекули організму функціонально рівноцінні, то пошкодження різних молекул буде мати і різний вихід реакції. Більш важливі білки (особливо нуклеопротеіди), які регулюють процеси поділу клітини, обміну речовин і являються структурною часткою гена, пошкодження якого може призвести до втрати здатності клітини до поділу і вона загине. Наприклад, може розірватись зв’язок однієї або двох ниток ДНК, особливо коли буде діяти щільно іонізуюче випромінювання (</w:t>
      </w:r>
      <w:r w:rsidDel="00000000" w:rsidR="00000000" w:rsidRPr="00000000">
        <w:rPr>
          <w:rFonts w:ascii="Noto Sans Symbols" w:cs="Noto Sans Symbols" w:eastAsia="Noto Sans Symbols" w:hAnsi="Noto Sans Symbols"/>
          <w:color w:val="000000"/>
          <w:sz w:val="28"/>
          <w:szCs w:val="28"/>
          <w:rtl w:val="0"/>
        </w:rPr>
        <w:t xml:space="preserve">α</w:t>
      </w:r>
      <w:r w:rsidDel="00000000" w:rsidR="00000000" w:rsidRPr="00000000">
        <w:rPr>
          <w:color w:val="000000"/>
          <w:sz w:val="28"/>
          <w:szCs w:val="28"/>
          <w:rtl w:val="0"/>
        </w:rPr>
        <w:t xml:space="preserve">-промені, протони).</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b w:val="1"/>
          <w:color w:val="000000"/>
          <w:sz w:val="28"/>
          <w:szCs w:val="28"/>
          <w:rtl w:val="0"/>
        </w:rPr>
        <w:t xml:space="preserve">Залежність кількості мітозів від дози іонізуючого випромінювання</w:t>
      </w:r>
      <w:r w:rsidDel="00000000" w:rsidR="00000000" w:rsidRPr="00000000">
        <w:rPr>
          <w:rtl w:val="0"/>
        </w:rPr>
      </w:r>
    </w:p>
    <w:tbl>
      <w:tblPr>
        <w:tblStyle w:val="Table7"/>
        <w:tblW w:w="8222.0" w:type="dxa"/>
        <w:jc w:val="left"/>
        <w:tblInd w:w="12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19"/>
        <w:gridCol w:w="2693"/>
        <w:gridCol w:w="2410"/>
        <w:tblGridChange w:id="0">
          <w:tblGrid>
            <w:gridCol w:w="3119"/>
            <w:gridCol w:w="2693"/>
            <w:gridCol w:w="241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b w:val="1"/>
                <w:color w:val="000000"/>
                <w:sz w:val="28"/>
                <w:szCs w:val="28"/>
                <w:rtl w:val="0"/>
              </w:rPr>
              <w:t xml:space="preserve">Доза опромінення, Гр</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b w:val="1"/>
                <w:color w:val="000000"/>
                <w:sz w:val="28"/>
                <w:szCs w:val="28"/>
                <w:rtl w:val="0"/>
              </w:rPr>
              <w:t xml:space="preserve">Загальна кількість досліджених клітин</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b w:val="1"/>
                <w:color w:val="000000"/>
                <w:sz w:val="28"/>
                <w:szCs w:val="28"/>
                <w:rtl w:val="0"/>
              </w:rPr>
              <w:t xml:space="preserve">Мітоз, %</w:t>
            </w:r>
            <w:r w:rsidDel="00000000" w:rsidR="00000000" w:rsidRPr="00000000">
              <w:rPr>
                <w:rtl w:val="0"/>
              </w:rPr>
            </w:r>
          </w:p>
        </w:tc>
      </w:tr>
      <w:tr>
        <w:trPr>
          <w:cantSplit w:val="0"/>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color w:val="000000"/>
                <w:sz w:val="28"/>
                <w:szCs w:val="28"/>
                <w:rtl w:val="0"/>
              </w:rPr>
              <w:t xml:space="preserve">Контроль</w:t>
            </w:r>
          </w:p>
        </w:tc>
        <w:tc>
          <w:tcPr>
            <w:tcBorders>
              <w:top w:color="000000" w:space="0" w:sz="4" w:val="single"/>
              <w:left w:color="000000" w:space="0" w:sz="0" w:val="nil"/>
              <w:right w:color="000000" w:space="0" w:sz="4" w:val="single"/>
            </w:tcBorders>
          </w:tcPr>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color w:val="000000"/>
                <w:sz w:val="28"/>
                <w:szCs w:val="28"/>
                <w:rtl w:val="0"/>
              </w:rPr>
              <w:t xml:space="preserve">72330</w:t>
            </w:r>
          </w:p>
        </w:tc>
        <w:tc>
          <w:tcPr>
            <w:tcBorders>
              <w:top w:color="000000" w:space="0" w:sz="4" w:val="single"/>
              <w:left w:color="000000" w:space="0" w:sz="0" w:val="nil"/>
              <w:right w:color="000000" w:space="0" w:sz="4" w:val="single"/>
            </w:tcBorders>
          </w:tcPr>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color w:val="000000"/>
                <w:sz w:val="28"/>
                <w:szCs w:val="28"/>
                <w:rtl w:val="0"/>
              </w:rPr>
              <w:t xml:space="preserve">46,4</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color w:val="000000"/>
                <w:sz w:val="28"/>
                <w:szCs w:val="28"/>
                <w:rtl w:val="0"/>
              </w:rPr>
              <w:t xml:space="preserve">1,5</w:t>
            </w:r>
          </w:p>
        </w:tc>
        <w:tc>
          <w:tcPr>
            <w:tcBorders>
              <w:left w:color="000000" w:space="0" w:sz="0" w:val="nil"/>
              <w:right w:color="000000" w:space="0" w:sz="4" w:val="single"/>
            </w:tcBorders>
          </w:tcPr>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color w:val="000000"/>
                <w:sz w:val="28"/>
                <w:szCs w:val="28"/>
                <w:rtl w:val="0"/>
              </w:rPr>
              <w:t xml:space="preserve">39517</w:t>
            </w:r>
          </w:p>
        </w:tc>
        <w:tc>
          <w:tcPr>
            <w:tcBorders>
              <w:left w:color="000000" w:space="0" w:sz="0" w:val="nil"/>
              <w:right w:color="000000" w:space="0" w:sz="4" w:val="single"/>
            </w:tcBorders>
          </w:tcPr>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color w:val="000000"/>
                <w:sz w:val="28"/>
                <w:szCs w:val="28"/>
                <w:rtl w:val="0"/>
              </w:rPr>
              <w:t xml:space="preserve">34,6</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color w:val="000000"/>
                <w:sz w:val="28"/>
                <w:szCs w:val="28"/>
                <w:rtl w:val="0"/>
              </w:rPr>
              <w:t xml:space="preserve">3,0</w:t>
            </w:r>
          </w:p>
        </w:tc>
        <w:tc>
          <w:tcPr>
            <w:tcBorders>
              <w:left w:color="000000" w:space="0" w:sz="0" w:val="nil"/>
              <w:right w:color="000000" w:space="0" w:sz="4" w:val="single"/>
            </w:tcBorders>
          </w:tcPr>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color w:val="000000"/>
                <w:sz w:val="28"/>
                <w:szCs w:val="28"/>
                <w:rtl w:val="0"/>
              </w:rPr>
              <w:t xml:space="preserve">29851</w:t>
            </w:r>
          </w:p>
        </w:tc>
        <w:tc>
          <w:tcPr>
            <w:tcBorders>
              <w:left w:color="000000" w:space="0" w:sz="0" w:val="nil"/>
              <w:right w:color="000000" w:space="0" w:sz="4" w:val="single"/>
            </w:tcBorders>
          </w:tcPr>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color w:val="000000"/>
                <w:sz w:val="28"/>
                <w:szCs w:val="28"/>
                <w:rtl w:val="0"/>
              </w:rPr>
              <w:t xml:space="preserve">17,0</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color w:val="000000"/>
                <w:sz w:val="28"/>
                <w:szCs w:val="28"/>
                <w:rtl w:val="0"/>
              </w:rPr>
              <w:t xml:space="preserve">4,5</w:t>
            </w:r>
          </w:p>
        </w:tc>
        <w:tc>
          <w:tcPr>
            <w:tcBorders>
              <w:left w:color="000000" w:space="0" w:sz="0" w:val="nil"/>
              <w:right w:color="000000" w:space="0" w:sz="4" w:val="single"/>
            </w:tcBorders>
          </w:tcPr>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color w:val="000000"/>
                <w:sz w:val="28"/>
                <w:szCs w:val="28"/>
                <w:rtl w:val="0"/>
              </w:rPr>
              <w:t xml:space="preserve">18426</w:t>
            </w:r>
          </w:p>
        </w:tc>
        <w:tc>
          <w:tcPr>
            <w:tcBorders>
              <w:left w:color="000000" w:space="0" w:sz="0" w:val="nil"/>
              <w:right w:color="000000" w:space="0" w:sz="4" w:val="single"/>
            </w:tcBorders>
          </w:tcPr>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color w:val="000000"/>
                <w:sz w:val="28"/>
                <w:szCs w:val="28"/>
                <w:rtl w:val="0"/>
              </w:rPr>
              <w:t xml:space="preserve">3,0</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color w:val="000000"/>
                <w:sz w:val="28"/>
                <w:szCs w:val="28"/>
                <w:rtl w:val="0"/>
              </w:rPr>
              <w:t xml:space="preserve">6,0</w:t>
            </w:r>
          </w:p>
        </w:tc>
        <w:tc>
          <w:tcPr>
            <w:tcBorders>
              <w:left w:color="000000" w:space="0" w:sz="0" w:val="nil"/>
              <w:bottom w:color="000000" w:space="0" w:sz="4" w:val="single"/>
              <w:right w:color="000000" w:space="0" w:sz="4" w:val="single"/>
            </w:tcBorders>
          </w:tcPr>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color w:val="000000"/>
                <w:sz w:val="28"/>
                <w:szCs w:val="28"/>
                <w:rtl w:val="0"/>
              </w:rPr>
              <w:t xml:space="preserve">24761</w:t>
            </w:r>
          </w:p>
        </w:tc>
        <w:tc>
          <w:tcPr>
            <w:tcBorders>
              <w:left w:color="000000" w:space="0" w:sz="0" w:val="nil"/>
              <w:bottom w:color="000000" w:space="0" w:sz="4" w:val="single"/>
              <w:right w:color="000000" w:space="0" w:sz="4" w:val="single"/>
            </w:tcBorders>
          </w:tcPr>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120" w:lineRule="auto"/>
              <w:ind w:right="0"/>
              <w:jc w:val="center"/>
              <w:rPr>
                <w:color w:val="000000"/>
                <w:sz w:val="28"/>
                <w:szCs w:val="28"/>
              </w:rPr>
            </w:pPr>
            <w:r w:rsidDel="00000000" w:rsidR="00000000" w:rsidRPr="00000000">
              <w:rPr>
                <w:color w:val="000000"/>
                <w:sz w:val="28"/>
                <w:szCs w:val="28"/>
                <w:rtl w:val="0"/>
              </w:rPr>
              <w:t xml:space="preserve">1,1</w:t>
            </w:r>
          </w:p>
        </w:tc>
      </w:tr>
    </w:tbl>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120" w:lineRule="auto"/>
        <w:ind w:right="0"/>
        <w:jc w:val="both"/>
        <w:rPr>
          <w:color w:val="000000"/>
          <w:sz w:val="28"/>
          <w:szCs w:val="28"/>
        </w:rPr>
      </w:pPr>
      <w:r w:rsidDel="00000000" w:rsidR="00000000" w:rsidRPr="00000000">
        <w:rPr>
          <w:color w:val="000000"/>
          <w:sz w:val="28"/>
          <w:szCs w:val="28"/>
          <w:rtl w:val="0"/>
        </w:rPr>
        <w:t xml:space="preserve"> В деяких випадках клітина може набути здатність до більш активного неконтрольованого поділу, що призведе до злоякісних новоутворень (ця властивість є не тільки у радіації, а у інших фізичних і хімічних чинників). </w:t>
      </w:r>
    </w:p>
    <w:p w:rsidR="00000000" w:rsidDel="00000000" w:rsidP="00000000" w:rsidRDefault="00000000" w:rsidRPr="00000000" w14:paraId="000000EF">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При смертельній дозі опромінення (а для людини вона складає 6-8 Гр) в кожному грамі тканини утворюється 10</w:t>
      </w:r>
      <w:r w:rsidDel="00000000" w:rsidR="00000000" w:rsidRPr="00000000">
        <w:rPr>
          <w:color w:val="000000"/>
          <w:sz w:val="28"/>
          <w:szCs w:val="28"/>
          <w:vertAlign w:val="superscript"/>
          <w:rtl w:val="0"/>
        </w:rPr>
        <w:t xml:space="preserve">15</w:t>
      </w:r>
      <w:r w:rsidDel="00000000" w:rsidR="00000000" w:rsidRPr="00000000">
        <w:rPr>
          <w:color w:val="000000"/>
          <w:sz w:val="28"/>
          <w:szCs w:val="28"/>
          <w:rtl w:val="0"/>
        </w:rPr>
        <w:t xml:space="preserve"> пар іонів. Якщо вважати, що великі молекули складені з 100-1000 атомів, а таких молекул в клітині десь 50%, то кількість молекул в одному грамі тканини досягає 10</w:t>
      </w:r>
      <w:r w:rsidDel="00000000" w:rsidR="00000000" w:rsidRPr="00000000">
        <w:rPr>
          <w:color w:val="000000"/>
          <w:sz w:val="28"/>
          <w:szCs w:val="28"/>
          <w:vertAlign w:val="superscript"/>
          <w:rtl w:val="0"/>
        </w:rPr>
        <w:t xml:space="preserve">21</w:t>
      </w:r>
      <w:r w:rsidDel="00000000" w:rsidR="00000000" w:rsidRPr="00000000">
        <w:rPr>
          <w:color w:val="000000"/>
          <w:sz w:val="28"/>
          <w:szCs w:val="28"/>
          <w:rtl w:val="0"/>
        </w:rPr>
        <w:t xml:space="preserve">. А якщо далі припустити, що іонізація молекул усіх розмірів здійснюється рівномірно, то виявляється, що іонізується 10</w:t>
      </w:r>
      <w:r w:rsidDel="00000000" w:rsidR="00000000" w:rsidRPr="00000000">
        <w:rPr>
          <w:color w:val="000000"/>
          <w:sz w:val="28"/>
          <w:szCs w:val="28"/>
          <w:vertAlign w:val="superscript"/>
          <w:rtl w:val="0"/>
        </w:rPr>
        <w:t xml:space="preserve">15</w:t>
      </w:r>
      <w:r w:rsidDel="00000000" w:rsidR="00000000" w:rsidRPr="00000000">
        <w:rPr>
          <w:color w:val="000000"/>
          <w:sz w:val="28"/>
          <w:szCs w:val="28"/>
          <w:rtl w:val="0"/>
        </w:rPr>
        <w:t xml:space="preserve"> молекул (близько мільйонної частини наявних атомів в організмі), а на один іонізований атом утворюється 2-3 збуджених, то цього достатньо, щоб людина загинула. В чому ж справа? </w:t>
      </w:r>
    </w:p>
    <w:p w:rsidR="00000000" w:rsidDel="00000000" w:rsidP="00000000" w:rsidRDefault="00000000" w:rsidRPr="00000000" w14:paraId="000000F0">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                                                            </w:t>
      </w:r>
    </w:p>
    <w:p w:rsidR="00000000" w:rsidDel="00000000" w:rsidP="00000000" w:rsidRDefault="00000000" w:rsidRPr="00000000" w14:paraId="000000F1">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b w:val="1"/>
          <w:color w:val="000000"/>
          <w:sz w:val="28"/>
          <w:szCs w:val="28"/>
          <w:rtl w:val="0"/>
        </w:rPr>
        <w:t xml:space="preserve">Види механізму дії іонізуючого випромінювання.</w:t>
      </w: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ind w:right="0" w:firstLine="708"/>
        <w:jc w:val="both"/>
        <w:rPr>
          <w:color w:val="000000"/>
          <w:sz w:val="28"/>
          <w:szCs w:val="28"/>
        </w:rPr>
      </w:pPr>
      <w:r w:rsidDel="00000000" w:rsidR="00000000" w:rsidRPr="00000000">
        <w:rPr>
          <w:b w:val="1"/>
          <w:color w:val="000000"/>
          <w:sz w:val="28"/>
          <w:szCs w:val="28"/>
          <w:rtl w:val="0"/>
        </w:rPr>
        <w:t xml:space="preserve">Пряма дія – </w:t>
      </w:r>
      <w:r w:rsidDel="00000000" w:rsidR="00000000" w:rsidRPr="00000000">
        <w:rPr>
          <w:color w:val="000000"/>
          <w:sz w:val="28"/>
          <w:szCs w:val="28"/>
          <w:rtl w:val="0"/>
        </w:rPr>
        <w:t xml:space="preserve">це випадок, коли іонізуючий промінь безпосередньо викликає зміни: іонізацію, збудження, радіоліз  і утворення радикалів.</w:t>
      </w:r>
    </w:p>
    <w:p w:rsidR="00000000" w:rsidDel="00000000" w:rsidP="00000000" w:rsidRDefault="00000000" w:rsidRPr="00000000" w14:paraId="000000F3">
      <w:pPr>
        <w:pBdr>
          <w:top w:space="0" w:sz="0" w:val="nil"/>
          <w:left w:space="0" w:sz="0" w:val="nil"/>
          <w:bottom w:space="0" w:sz="0" w:val="nil"/>
          <w:right w:space="0" w:sz="0" w:val="nil"/>
          <w:between w:space="0" w:sz="0" w:val="nil"/>
        </w:pBdr>
        <w:ind w:right="0" w:firstLine="708"/>
        <w:jc w:val="both"/>
        <w:rPr>
          <w:color w:val="000000"/>
          <w:sz w:val="28"/>
          <w:szCs w:val="28"/>
        </w:rPr>
      </w:pPr>
      <w:r w:rsidDel="00000000" w:rsidR="00000000" w:rsidRPr="00000000">
        <w:rPr>
          <w:b w:val="1"/>
          <w:color w:val="000000"/>
          <w:sz w:val="28"/>
          <w:szCs w:val="28"/>
          <w:rtl w:val="0"/>
        </w:rPr>
        <w:t xml:space="preserve">Непряма дія – </w:t>
      </w:r>
      <w:r w:rsidDel="00000000" w:rsidR="00000000" w:rsidRPr="00000000">
        <w:rPr>
          <w:color w:val="000000"/>
          <w:sz w:val="28"/>
          <w:szCs w:val="28"/>
          <w:rtl w:val="0"/>
        </w:rPr>
        <w:t xml:space="preserve">це випадок, коли фрагменти цих молекул, радикали, іони вступають у взаємодію з неушкодженими молекулами, приєднуючись до них і змінюючи їх структуру і властивості, що  приводить до їх розпаду не в місті приєднання, а в іншому і утворюються нові активні радикали. Ця реакція протікає по ланцюговому, самоприскорюючомуся типу. Ось розпалася одна молекула, утворилося два радикали, вони взаємодіють з двома інтактними молекулами, які в свою чергу розпались на чотири радикали і так далі. Тому незначна кількість первинної енергії спричиняє настільки великі наслідки в організмі, які можуть призвести до загибелі організму або утворення вад розвитку і різних захворювань. Це  фізичний, хімічний і біохімічний рівні. Ці процеси протікають в клітинах організму, в тканинах та органах. Промінь не вибирає, що пошкодить – водень чи сірку.  Але  більше всього в організмі таких хімічних елементів як водень, кисень і вуглець, тому і більше іонізується та збуджується атомів саме цих елементів. Ми не можемо вплинути на пряму дію – це фізичний процес, але на опосередковану дію ми можемо вплинути. Можемо зменшити біологічні реакції, тобто захистити організм від шкідливої дії іонізуючого випромінювання. А якщо використовуються іонізуючі промені для лікування, то підсилити цю дію.</w:t>
      </w:r>
    </w:p>
    <w:p w:rsidR="00000000" w:rsidDel="00000000" w:rsidP="00000000" w:rsidRDefault="00000000" w:rsidRPr="00000000" w14:paraId="000000F4">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b w:val="1"/>
          <w:color w:val="000000"/>
          <w:sz w:val="28"/>
          <w:szCs w:val="28"/>
          <w:rtl w:val="0"/>
        </w:rPr>
        <w:t xml:space="preserve">Метаболічні зміни в організмі на всіх рівнях організації.</w:t>
      </w: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b w:val="1"/>
          <w:color w:val="000000"/>
          <w:sz w:val="28"/>
          <w:szCs w:val="28"/>
          <w:rtl w:val="0"/>
        </w:rPr>
        <w:t xml:space="preserve"> </w:t>
      </w:r>
      <w:r w:rsidDel="00000000" w:rsidR="00000000" w:rsidRPr="00000000">
        <w:rPr>
          <w:color w:val="000000"/>
          <w:sz w:val="28"/>
          <w:szCs w:val="28"/>
          <w:rtl w:val="0"/>
        </w:rPr>
        <w:t xml:space="preserve">Великі молекули більш відповідальні за структуру і функції організму, наприклад ферменти (які містять діючу сульфгідрильну групу), нуклеопротеїди. Тому їх ушкодження найбільш чутливе для організму. І якщо відірветься водень, або атомарний кисень чи перекис відщепить водень від двох молекул, то вони можуть з’єднатись через сірку (тобто утвориться дисульфідний місток), діючі групи перемістяться у середину молекули, внаслідок чого вони інактивуються. Тому для захисту організму від дії іонізуючого випромінювання використовуються хімічні сполуки, які містять SH групи. Самі ферменти знаходяться не в вільному стані (в розчинах), а в локусах із ліпопротеідїв і проходять напівпроникаючу оболонку по мірі необхідності поступово. А якщо цей локус буде уражений, то створиться отвір і ферменти будуть виходити у більшій кількості і значно підвищувати ферментацію. При цьому утвориться багато властивих для організму речовин, що може призвести до інтоксикації. Наприклад, креатинин являється звичайним продуктом розпаду білків, але якщо він не виводиться при патології нирок, то виникне інтоксикація (так звана уремія). Клітина може змінюватись під впливом радіації,  втрачаючи здатність до поділу, можуть порушитись процеси обміну, і призвести до її загибелі. Це буде не безпосередньо під час опромінення, а на другому і третьому етапі поділу, тобто через деякий час дочірні клітини будуть не життєздатними. Клітини формують органи і тканини, таким чином останні будуть теж змінюватись. Особливо важливі є зміни регулюючих, ендокринних, кровотворних органів, тканини яких дуже чутливі до радіації. Це приведе до анемії, лейкопенії, порушення структури і  функції органу. Тобто дія проходить на більш вищому рівні – на рівні органів і тканин. Внаслідок органи-ефектори (наприклад, ендокринні) не одержують необхідного стимулу для функції. А може бути другий варіант: орган стійкий до радіації дає стільки ж продуктів (гормонів) як і раніше, проте орган-ефектор буде ушкоджений і не відповідає на подразнення. Таким чином буде пошкоджуватись зв’язок між окремими органами. Це вже організменний рівень. Більш вразливим буде ураження нервової та імунної системи, кісткового мозку та інших, які виконують регулюючі функції організму.</w:t>
      </w:r>
    </w:p>
    <w:p w:rsidR="00000000" w:rsidDel="00000000" w:rsidP="00000000" w:rsidRDefault="00000000" w:rsidRPr="00000000" w14:paraId="000000F7">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b w:val="1"/>
          <w:color w:val="000000"/>
          <w:sz w:val="28"/>
          <w:szCs w:val="28"/>
          <w:rtl w:val="0"/>
        </w:rPr>
        <w:t xml:space="preserve">Виникнення мутацій під впливом радіації.</w:t>
      </w: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Багато є невідомих механізмів, які призводять до змін під впливом іонізуючого випромінювання. Якщо виникають мутації (негативних більше 99%, а позитивних менше 1%), то негативні призводять до  зменшення кількості клітин. В іншому разі клітини можуть отримати здатність до більш частого поділу, і  виникненню злоякісних пухлин. Це відбувається не тільки під впливом радіації, але і від інших шкідливих факторів. Наприклад, паління підвищує ризик виникнення раку легень у 8-9 разів. </w:t>
      </w:r>
    </w:p>
    <w:p w:rsidR="00000000" w:rsidDel="00000000" w:rsidP="00000000" w:rsidRDefault="00000000" w:rsidRPr="00000000" w14:paraId="000000F9">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Мутації виділяють </w:t>
      </w:r>
      <w:r w:rsidDel="00000000" w:rsidR="00000000" w:rsidRPr="00000000">
        <w:rPr>
          <w:b w:val="1"/>
          <w:color w:val="000000"/>
          <w:sz w:val="28"/>
          <w:szCs w:val="28"/>
          <w:rtl w:val="0"/>
        </w:rPr>
        <w:t xml:space="preserve">соматичні і генетичні</w:t>
      </w:r>
      <w:r w:rsidDel="00000000" w:rsidR="00000000" w:rsidRPr="00000000">
        <w:rPr>
          <w:color w:val="000000"/>
          <w:sz w:val="28"/>
          <w:szCs w:val="28"/>
          <w:rtl w:val="0"/>
        </w:rPr>
        <w:t xml:space="preserve">. Соматичні частіше бувають при великих дозах опромінення. Генетичні залежать, насамперед, від дози і потужності дози. Вони поділяються на </w:t>
      </w:r>
      <w:r w:rsidDel="00000000" w:rsidR="00000000" w:rsidRPr="00000000">
        <w:rPr>
          <w:b w:val="1"/>
          <w:color w:val="000000"/>
          <w:sz w:val="28"/>
          <w:szCs w:val="28"/>
          <w:rtl w:val="0"/>
        </w:rPr>
        <w:t xml:space="preserve">домінантні і рецесивні. </w:t>
      </w:r>
      <w:r w:rsidDel="00000000" w:rsidR="00000000" w:rsidRPr="00000000">
        <w:rPr>
          <w:color w:val="000000"/>
          <w:sz w:val="28"/>
          <w:szCs w:val="28"/>
          <w:rtl w:val="0"/>
        </w:rPr>
        <w:t xml:space="preserve">Перші проявляються у випадку, якщо ушкоджується ген однієї з клітин (чоловічої або жіночої). Другі тільки у випадках, коли запліднюються клітини з однаково пошкодженими генами. Чим більше людей опромінюється, тим більше вірогідність рецесивних мутацій. Тому такі жорсткі правила захисту і нормативи опромінення всіх людей. Якщо для персоналу (людей, які працюють з джерелами іонізуючих випромінювань) допустима доза становить 20 мЗв за рік, то для всього населення - 0,2 мЗв. Це обумовлено ризиком від усіх мутацій. Названі процеси відповідно бувають і при лікувальному опроміненні. Все це потребує знання біологічної дії іонізуючого випромінювання.</w:t>
      </w:r>
    </w:p>
    <w:p w:rsidR="00000000" w:rsidDel="00000000" w:rsidP="00000000" w:rsidRDefault="00000000" w:rsidRPr="00000000" w14:paraId="000000FA">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 </w:t>
        <w:tab/>
      </w:r>
      <w:r w:rsidDel="00000000" w:rsidR="00000000" w:rsidRPr="00000000">
        <w:rPr>
          <w:b w:val="1"/>
          <w:color w:val="000000"/>
          <w:sz w:val="28"/>
          <w:szCs w:val="28"/>
          <w:rtl w:val="0"/>
        </w:rPr>
        <w:t xml:space="preserve">По-перше</w:t>
      </w:r>
      <w:r w:rsidDel="00000000" w:rsidR="00000000" w:rsidRPr="00000000">
        <w:rPr>
          <w:color w:val="000000"/>
          <w:sz w:val="28"/>
          <w:szCs w:val="28"/>
          <w:rtl w:val="0"/>
        </w:rPr>
        <w:t xml:space="preserve">: потрібно пам'ятати, що радіаційний фон постійно збільшується (так званий техногенний фон). Спочатку це було за рахунок випробування ядерної зброї, а потім все частіше використовувались джерела іонізуючих випромінювань в різних галузях і виробництвах (в металургії, сільському господарстві, медицині). 70% дози привносить доля профілактичного обстеження. Лікувальна доза не регламентується, вона визначається лікарем. </w:t>
      </w:r>
    </w:p>
    <w:p w:rsidR="00000000" w:rsidDel="00000000" w:rsidP="00000000" w:rsidRDefault="00000000" w:rsidRPr="00000000" w14:paraId="000000FB">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 </w:t>
        <w:tab/>
      </w:r>
      <w:r w:rsidDel="00000000" w:rsidR="00000000" w:rsidRPr="00000000">
        <w:rPr>
          <w:b w:val="1"/>
          <w:color w:val="000000"/>
          <w:sz w:val="28"/>
          <w:szCs w:val="28"/>
          <w:rtl w:val="0"/>
        </w:rPr>
        <w:t xml:space="preserve">По-друге</w:t>
      </w:r>
      <w:r w:rsidDel="00000000" w:rsidR="00000000" w:rsidRPr="00000000">
        <w:rPr>
          <w:color w:val="000000"/>
          <w:sz w:val="28"/>
          <w:szCs w:val="28"/>
          <w:rtl w:val="0"/>
        </w:rPr>
        <w:t xml:space="preserve">: при направленні пацієнтів на променеве дослідження (рентгенівське, радіонуклідне), треба думати про дозу, яка обмежується категорією обстежуваного. При злоякісних пухлинах кожний 4-й чоловік і кожна 5-та жінка підлягають променевій терапії. Дія іонізуючих променів акумулюється, тобто повністю не компенсується. Ще дуже важливо, що випромінювання не відчувається (нема рецепторів, які б сприймали дію цих променів). Ще декілька властивостей іонізуючих променів - вони викликають флюоресценцію, прямолінійно розповсюджуються, визначаються явища інтерференції та рефракції. Рентген не визначив останні явища. </w:t>
      </w:r>
    </w:p>
    <w:p w:rsidR="00000000" w:rsidDel="00000000" w:rsidP="00000000" w:rsidRDefault="00000000" w:rsidRPr="00000000" w14:paraId="000000FC">
      <w:pPr>
        <w:pBdr>
          <w:top w:space="0" w:sz="0" w:val="nil"/>
          <w:left w:space="0" w:sz="0" w:val="nil"/>
          <w:bottom w:space="0" w:sz="0" w:val="nil"/>
          <w:right w:space="0" w:sz="0" w:val="nil"/>
          <w:between w:space="0" w:sz="0" w:val="nil"/>
        </w:pBdr>
        <w:ind w:right="0"/>
        <w:jc w:val="center"/>
        <w:rPr>
          <w:color w:val="000000"/>
          <w:sz w:val="32"/>
          <w:szCs w:val="32"/>
        </w:rPr>
      </w:pPr>
      <w:r w:rsidDel="00000000" w:rsidR="00000000" w:rsidRPr="00000000">
        <w:rPr>
          <w:b w:val="1"/>
          <w:color w:val="000000"/>
          <w:sz w:val="32"/>
          <w:szCs w:val="32"/>
          <w:rtl w:val="0"/>
        </w:rPr>
        <w:t xml:space="preserve">Час проходження цих реакцій в організмі.</w:t>
      </w:r>
      <w:r w:rsidDel="00000000" w:rsidR="00000000" w:rsidRPr="00000000">
        <w:rPr>
          <w:rtl w:val="0"/>
        </w:rPr>
      </w:r>
    </w:p>
    <w:p w:rsidR="00000000" w:rsidDel="00000000" w:rsidP="00000000" w:rsidRDefault="00000000" w:rsidRPr="00000000" w14:paraId="000000FD">
      <w:pPr>
        <w:numPr>
          <w:ilvl w:val="0"/>
          <w:numId w:val="2"/>
        </w:numPr>
        <w:pBdr>
          <w:top w:color="000000" w:space="1" w:sz="4" w:val="single"/>
          <w:left w:color="000000" w:space="31" w:sz="4" w:val="single"/>
          <w:bottom w:color="000000" w:space="1" w:sz="4" w:val="single"/>
          <w:right w:color="000000" w:space="4" w:sz="4" w:val="single"/>
          <w:between w:space="0" w:sz="0" w:val="nil"/>
        </w:pBdr>
        <w:ind w:left="0" w:right="0" w:firstLine="0"/>
        <w:rPr>
          <w:color w:val="000000"/>
          <w:sz w:val="28"/>
          <w:szCs w:val="28"/>
        </w:rPr>
      </w:pPr>
      <w:r w:rsidDel="00000000" w:rsidR="00000000" w:rsidRPr="00000000">
        <w:rPr>
          <w:color w:val="000000"/>
          <w:sz w:val="28"/>
          <w:szCs w:val="28"/>
          <w:rtl w:val="0"/>
        </w:rPr>
        <w:t xml:space="preserve">Початкова взаємодія</w:t>
      </w:r>
    </w:p>
    <w:p w:rsidR="00000000" w:rsidDel="00000000" w:rsidP="00000000" w:rsidRDefault="00000000" w:rsidRPr="00000000" w14:paraId="000000FE">
      <w:pPr>
        <w:pBdr>
          <w:top w:color="000000" w:space="1" w:sz="4" w:val="single"/>
          <w:left w:color="000000" w:space="31" w:sz="4" w:val="single"/>
          <w:bottom w:color="000000" w:space="1" w:sz="4" w:val="single"/>
          <w:right w:color="000000" w:space="4" w:sz="4" w:val="single"/>
          <w:between w:space="0" w:sz="0" w:val="nil"/>
        </w:pBdr>
        <w:ind w:right="0"/>
        <w:rPr>
          <w:color w:val="000000"/>
          <w:sz w:val="28"/>
          <w:szCs w:val="28"/>
        </w:rPr>
      </w:pPr>
      <w:r w:rsidDel="00000000" w:rsidR="00000000" w:rsidRPr="00000000">
        <w:rPr>
          <w:color w:val="000000"/>
          <w:sz w:val="28"/>
          <w:szCs w:val="28"/>
          <w:rtl w:val="0"/>
        </w:rPr>
        <w:t xml:space="preserve"> (опосередкована і пряма дія)________________________ </w:t>
      </w:r>
      <w:r w:rsidDel="00000000" w:rsidR="00000000" w:rsidRPr="00000000">
        <w:rPr>
          <w:b w:val="1"/>
          <w:color w:val="000000"/>
          <w:sz w:val="28"/>
          <w:szCs w:val="28"/>
          <w:rtl w:val="0"/>
        </w:rPr>
        <w:t xml:space="preserve">10</w:t>
      </w:r>
      <w:r w:rsidDel="00000000" w:rsidR="00000000" w:rsidRPr="00000000">
        <w:rPr>
          <w:b w:val="1"/>
          <w:color w:val="000000"/>
          <w:sz w:val="28"/>
          <w:szCs w:val="28"/>
          <w:vertAlign w:val="superscript"/>
          <w:rtl w:val="0"/>
        </w:rPr>
        <w:t xml:space="preserve">-24 </w:t>
      </w:r>
      <w:r w:rsidDel="00000000" w:rsidR="00000000" w:rsidRPr="00000000">
        <w:rPr>
          <w:b w:val="1"/>
          <w:color w:val="000000"/>
          <w:sz w:val="28"/>
          <w:szCs w:val="28"/>
          <w:rtl w:val="0"/>
        </w:rPr>
        <w:t xml:space="preserve">сек. </w:t>
      </w:r>
      <w:r w:rsidDel="00000000" w:rsidR="00000000" w:rsidRPr="00000000">
        <w:rPr>
          <w:rtl w:val="0"/>
        </w:rPr>
      </w:r>
    </w:p>
    <w:p w:rsidR="00000000" w:rsidDel="00000000" w:rsidP="00000000" w:rsidRDefault="00000000" w:rsidRPr="00000000" w14:paraId="000000FF">
      <w:pPr>
        <w:pBdr>
          <w:top w:color="000000" w:space="1" w:sz="4" w:val="single"/>
          <w:left w:color="000000" w:space="31" w:sz="4" w:val="single"/>
          <w:bottom w:color="000000" w:space="1" w:sz="4" w:val="single"/>
          <w:right w:color="000000" w:space="4" w:sz="4" w:val="single"/>
          <w:between w:space="0" w:sz="0" w:val="nil"/>
        </w:pBdr>
        <w:ind w:right="0"/>
        <w:rPr>
          <w:color w:val="000000"/>
          <w:sz w:val="28"/>
          <w:szCs w:val="28"/>
        </w:rPr>
      </w:pPr>
      <w:r w:rsidDel="00000000" w:rsidR="00000000" w:rsidRPr="00000000">
        <w:rPr>
          <w:rtl w:val="0"/>
        </w:rPr>
      </w:r>
    </w:p>
    <w:p w:rsidR="00000000" w:rsidDel="00000000" w:rsidP="00000000" w:rsidRDefault="00000000" w:rsidRPr="00000000" w14:paraId="00000100">
      <w:pPr>
        <w:numPr>
          <w:ilvl w:val="0"/>
          <w:numId w:val="2"/>
        </w:numPr>
        <w:pBdr>
          <w:top w:color="000000" w:space="1" w:sz="4" w:val="single"/>
          <w:left w:color="000000" w:space="31" w:sz="4" w:val="single"/>
          <w:bottom w:color="000000" w:space="1" w:sz="4" w:val="single"/>
          <w:right w:color="000000" w:space="4" w:sz="4" w:val="single"/>
          <w:between w:space="0" w:sz="0" w:val="nil"/>
        </w:pBdr>
        <w:ind w:left="0" w:right="0" w:firstLine="0"/>
        <w:rPr>
          <w:color w:val="000000"/>
          <w:sz w:val="28"/>
          <w:szCs w:val="28"/>
        </w:rPr>
      </w:pPr>
      <w:r w:rsidDel="00000000" w:rsidR="00000000" w:rsidRPr="00000000">
        <w:rPr>
          <w:color w:val="000000"/>
          <w:sz w:val="28"/>
          <w:szCs w:val="28"/>
          <w:rtl w:val="0"/>
        </w:rPr>
        <w:t xml:space="preserve">Фізико-хімічна стадія </w:t>
        <w:br w:type="textWrapping"/>
        <w:t xml:space="preserve">(перенос енергії на хімічну фазу - збудження молекули) </w:t>
      </w:r>
      <w:r w:rsidDel="00000000" w:rsidR="00000000" w:rsidRPr="00000000">
        <w:rPr>
          <w:b w:val="1"/>
          <w:color w:val="000000"/>
          <w:sz w:val="28"/>
          <w:szCs w:val="28"/>
          <w:rtl w:val="0"/>
        </w:rPr>
        <w:t xml:space="preserve">10</w:t>
      </w:r>
      <w:r w:rsidDel="00000000" w:rsidR="00000000" w:rsidRPr="00000000">
        <w:rPr>
          <w:b w:val="1"/>
          <w:color w:val="000000"/>
          <w:sz w:val="28"/>
          <w:szCs w:val="28"/>
          <w:vertAlign w:val="superscript"/>
          <w:rtl w:val="0"/>
        </w:rPr>
        <w:t xml:space="preserve">-16</w:t>
      </w:r>
      <w:r w:rsidDel="00000000" w:rsidR="00000000" w:rsidRPr="00000000">
        <w:rPr>
          <w:b w:val="1"/>
          <w:color w:val="000000"/>
          <w:sz w:val="28"/>
          <w:szCs w:val="28"/>
          <w:rtl w:val="0"/>
        </w:rPr>
        <w:t xml:space="preserve"> - декілька годин.</w:t>
      </w:r>
      <w:r w:rsidDel="00000000" w:rsidR="00000000" w:rsidRPr="00000000">
        <w:rPr>
          <w:rtl w:val="0"/>
        </w:rPr>
      </w:r>
    </w:p>
    <w:p w:rsidR="00000000" w:rsidDel="00000000" w:rsidP="00000000" w:rsidRDefault="00000000" w:rsidRPr="00000000" w14:paraId="00000101">
      <w:pPr>
        <w:pBdr>
          <w:top w:color="000000" w:space="1" w:sz="4" w:val="single"/>
          <w:left w:color="000000" w:space="31" w:sz="4" w:val="single"/>
          <w:bottom w:color="000000" w:space="1" w:sz="4" w:val="single"/>
          <w:right w:color="000000" w:space="4" w:sz="4" w:val="single"/>
          <w:between w:space="0" w:sz="0" w:val="nil"/>
        </w:pBdr>
        <w:ind w:right="0"/>
        <w:rPr>
          <w:color w:val="000000"/>
          <w:sz w:val="28"/>
          <w:szCs w:val="28"/>
        </w:rPr>
      </w:pPr>
      <w:r w:rsidDel="00000000" w:rsidR="00000000" w:rsidRPr="00000000">
        <w:rPr>
          <w:rtl w:val="0"/>
        </w:rPr>
      </w:r>
    </w:p>
    <w:p w:rsidR="00000000" w:rsidDel="00000000" w:rsidP="00000000" w:rsidRDefault="00000000" w:rsidRPr="00000000" w14:paraId="00000102">
      <w:pPr>
        <w:numPr>
          <w:ilvl w:val="0"/>
          <w:numId w:val="2"/>
        </w:numPr>
        <w:pBdr>
          <w:top w:color="000000" w:space="1" w:sz="4" w:val="single"/>
          <w:left w:color="000000" w:space="31" w:sz="4" w:val="single"/>
          <w:bottom w:color="000000" w:space="1" w:sz="4" w:val="single"/>
          <w:right w:color="000000" w:space="4" w:sz="4" w:val="single"/>
          <w:between w:space="0" w:sz="0" w:val="nil"/>
        </w:pBdr>
        <w:ind w:left="0" w:right="0" w:firstLine="0"/>
        <w:rPr>
          <w:color w:val="000000"/>
          <w:sz w:val="28"/>
          <w:szCs w:val="28"/>
        </w:rPr>
      </w:pPr>
      <w:r w:rsidDel="00000000" w:rsidR="00000000" w:rsidRPr="00000000">
        <w:rPr>
          <w:color w:val="000000"/>
          <w:sz w:val="28"/>
          <w:szCs w:val="28"/>
          <w:rtl w:val="0"/>
        </w:rPr>
        <w:t xml:space="preserve">Пошкодження білків ___________________________</w:t>
      </w:r>
      <w:r w:rsidDel="00000000" w:rsidR="00000000" w:rsidRPr="00000000">
        <w:rPr>
          <w:b w:val="1"/>
          <w:color w:val="000000"/>
          <w:sz w:val="28"/>
          <w:szCs w:val="28"/>
          <w:rtl w:val="0"/>
        </w:rPr>
        <w:t xml:space="preserve">декілька годин.</w:t>
      </w:r>
      <w:r w:rsidDel="00000000" w:rsidR="00000000" w:rsidRPr="00000000">
        <w:rPr>
          <w:rtl w:val="0"/>
        </w:rPr>
      </w:r>
    </w:p>
    <w:p w:rsidR="00000000" w:rsidDel="00000000" w:rsidP="00000000" w:rsidRDefault="00000000" w:rsidRPr="00000000" w14:paraId="00000103">
      <w:pPr>
        <w:pBdr>
          <w:top w:color="000000" w:space="1" w:sz="4" w:val="single"/>
          <w:left w:color="000000" w:space="31" w:sz="4" w:val="single"/>
          <w:bottom w:color="000000" w:space="1" w:sz="4" w:val="single"/>
          <w:right w:color="000000" w:space="4" w:sz="4" w:val="single"/>
          <w:between w:space="0" w:sz="0" w:val="nil"/>
        </w:pBdr>
        <w:ind w:right="0"/>
        <w:rPr>
          <w:color w:val="000000"/>
          <w:sz w:val="28"/>
          <w:szCs w:val="28"/>
        </w:rPr>
      </w:pPr>
      <w:r w:rsidDel="00000000" w:rsidR="00000000" w:rsidRPr="00000000">
        <w:rPr>
          <w:rtl w:val="0"/>
        </w:rPr>
      </w:r>
    </w:p>
    <w:p w:rsidR="00000000" w:rsidDel="00000000" w:rsidP="00000000" w:rsidRDefault="00000000" w:rsidRPr="00000000" w14:paraId="00000104">
      <w:pPr>
        <w:numPr>
          <w:ilvl w:val="0"/>
          <w:numId w:val="2"/>
        </w:numPr>
        <w:pBdr>
          <w:top w:color="000000" w:space="1" w:sz="4" w:val="single"/>
          <w:left w:color="000000" w:space="31" w:sz="4" w:val="single"/>
          <w:bottom w:color="000000" w:space="1" w:sz="4" w:val="single"/>
          <w:right w:color="000000" w:space="4" w:sz="4" w:val="single"/>
          <w:between w:space="0" w:sz="0" w:val="nil"/>
        </w:pBdr>
        <w:ind w:left="0" w:right="0" w:firstLine="0"/>
        <w:rPr>
          <w:color w:val="000000"/>
          <w:sz w:val="28"/>
          <w:szCs w:val="28"/>
        </w:rPr>
      </w:pPr>
      <w:r w:rsidDel="00000000" w:rsidR="00000000" w:rsidRPr="00000000">
        <w:rPr>
          <w:color w:val="000000"/>
          <w:sz w:val="28"/>
          <w:szCs w:val="28"/>
          <w:rtl w:val="0"/>
        </w:rPr>
        <w:t xml:space="preserve">Загибель клітин </w:t>
      </w:r>
      <w:r w:rsidDel="00000000" w:rsidR="00000000" w:rsidRPr="00000000">
        <w:rPr>
          <w:b w:val="1"/>
          <w:color w:val="000000"/>
          <w:sz w:val="28"/>
          <w:szCs w:val="28"/>
          <w:rtl w:val="0"/>
        </w:rPr>
        <w:t xml:space="preserve">_______________________________декілька годин.</w:t>
      </w:r>
      <w:r w:rsidDel="00000000" w:rsidR="00000000" w:rsidRPr="00000000">
        <w:rPr>
          <w:rtl w:val="0"/>
        </w:rPr>
      </w:r>
    </w:p>
    <w:p w:rsidR="00000000" w:rsidDel="00000000" w:rsidP="00000000" w:rsidRDefault="00000000" w:rsidRPr="00000000" w14:paraId="00000105">
      <w:pPr>
        <w:pBdr>
          <w:top w:color="000000" w:space="1" w:sz="4" w:val="single"/>
          <w:left w:color="000000" w:space="31" w:sz="4" w:val="single"/>
          <w:bottom w:color="000000" w:space="1" w:sz="4" w:val="single"/>
          <w:right w:color="000000" w:space="4" w:sz="4" w:val="single"/>
          <w:between w:space="0" w:sz="0" w:val="nil"/>
        </w:pBdr>
        <w:ind w:right="0"/>
        <w:rPr>
          <w:color w:val="000000"/>
          <w:sz w:val="28"/>
          <w:szCs w:val="28"/>
        </w:rPr>
      </w:pPr>
      <w:r w:rsidDel="00000000" w:rsidR="00000000" w:rsidRPr="00000000">
        <w:rPr>
          <w:rtl w:val="0"/>
        </w:rPr>
      </w:r>
    </w:p>
    <w:p w:rsidR="00000000" w:rsidDel="00000000" w:rsidP="00000000" w:rsidRDefault="00000000" w:rsidRPr="00000000" w14:paraId="00000106">
      <w:pPr>
        <w:numPr>
          <w:ilvl w:val="0"/>
          <w:numId w:val="2"/>
        </w:numPr>
        <w:pBdr>
          <w:top w:color="000000" w:space="1" w:sz="4" w:val="single"/>
          <w:left w:color="000000" w:space="31" w:sz="4" w:val="single"/>
          <w:bottom w:color="000000" w:space="1" w:sz="4" w:val="single"/>
          <w:right w:color="000000" w:space="4" w:sz="4" w:val="single"/>
          <w:between w:space="0" w:sz="0" w:val="nil"/>
        </w:pBdr>
        <w:ind w:left="0" w:right="0" w:firstLine="0"/>
        <w:rPr>
          <w:color w:val="000000"/>
          <w:sz w:val="28"/>
          <w:szCs w:val="28"/>
        </w:rPr>
      </w:pPr>
      <w:r w:rsidDel="00000000" w:rsidR="00000000" w:rsidRPr="00000000">
        <w:rPr>
          <w:color w:val="000000"/>
          <w:sz w:val="28"/>
          <w:szCs w:val="28"/>
          <w:rtl w:val="0"/>
        </w:rPr>
        <w:t xml:space="preserve">Загибель тварин _______________________________</w:t>
      </w:r>
      <w:r w:rsidDel="00000000" w:rsidR="00000000" w:rsidRPr="00000000">
        <w:rPr>
          <w:b w:val="1"/>
          <w:color w:val="000000"/>
          <w:sz w:val="28"/>
          <w:szCs w:val="28"/>
          <w:rtl w:val="0"/>
        </w:rPr>
        <w:t xml:space="preserve">декілька годин.</w:t>
      </w:r>
      <w:r w:rsidDel="00000000" w:rsidR="00000000" w:rsidRPr="00000000">
        <w:rPr>
          <w:rtl w:val="0"/>
        </w:rPr>
      </w:r>
    </w:p>
    <w:p w:rsidR="00000000" w:rsidDel="00000000" w:rsidP="00000000" w:rsidRDefault="00000000" w:rsidRPr="00000000" w14:paraId="00000107">
      <w:pPr>
        <w:pBdr>
          <w:top w:color="000000" w:space="1" w:sz="4" w:val="single"/>
          <w:left w:color="000000" w:space="31" w:sz="4" w:val="single"/>
          <w:bottom w:color="000000" w:space="1" w:sz="4" w:val="single"/>
          <w:right w:color="000000" w:space="4" w:sz="4" w:val="single"/>
          <w:between w:space="0" w:sz="0" w:val="nil"/>
        </w:pBdr>
        <w:ind w:right="0"/>
        <w:rPr>
          <w:color w:val="000000"/>
          <w:sz w:val="28"/>
          <w:szCs w:val="28"/>
        </w:rPr>
      </w:pPr>
      <w:r w:rsidDel="00000000" w:rsidR="00000000" w:rsidRPr="00000000">
        <w:rPr>
          <w:rtl w:val="0"/>
        </w:rPr>
      </w:r>
    </w:p>
    <w:p w:rsidR="00000000" w:rsidDel="00000000" w:rsidP="00000000" w:rsidRDefault="00000000" w:rsidRPr="00000000" w14:paraId="00000108">
      <w:pPr>
        <w:numPr>
          <w:ilvl w:val="0"/>
          <w:numId w:val="2"/>
        </w:numPr>
        <w:pBdr>
          <w:top w:color="000000" w:space="1" w:sz="4" w:val="single"/>
          <w:left w:color="000000" w:space="31" w:sz="4" w:val="single"/>
          <w:bottom w:color="000000" w:space="1" w:sz="4" w:val="single"/>
          <w:right w:color="000000" w:space="4" w:sz="4" w:val="single"/>
          <w:between w:space="0" w:sz="0" w:val="nil"/>
        </w:pBdr>
        <w:ind w:left="0" w:right="0" w:firstLine="0"/>
        <w:rPr>
          <w:color w:val="000000"/>
          <w:sz w:val="28"/>
          <w:szCs w:val="28"/>
        </w:rPr>
      </w:pPr>
      <w:r w:rsidDel="00000000" w:rsidR="00000000" w:rsidRPr="00000000">
        <w:rPr>
          <w:color w:val="000000"/>
          <w:sz w:val="28"/>
          <w:szCs w:val="28"/>
          <w:rtl w:val="0"/>
        </w:rPr>
        <w:t xml:space="preserve">Віддалений біологічний ефект </w:t>
      </w:r>
    </w:p>
    <w:p w:rsidR="00000000" w:rsidDel="00000000" w:rsidP="00000000" w:rsidRDefault="00000000" w:rsidRPr="00000000" w14:paraId="00000109">
      <w:pPr>
        <w:pBdr>
          <w:top w:color="000000" w:space="1" w:sz="4" w:val="single"/>
          <w:left w:color="000000" w:space="31" w:sz="4" w:val="single"/>
          <w:bottom w:color="000000" w:space="1" w:sz="4" w:val="single"/>
          <w:right w:color="000000" w:space="4" w:sz="4" w:val="single"/>
          <w:between w:space="0" w:sz="0" w:val="nil"/>
        </w:pBdr>
        <w:ind w:right="0"/>
        <w:rPr>
          <w:color w:val="000000"/>
          <w:sz w:val="28"/>
          <w:szCs w:val="28"/>
        </w:rPr>
      </w:pPr>
      <w:r w:rsidDel="00000000" w:rsidR="00000000" w:rsidRPr="00000000">
        <w:rPr>
          <w:rtl w:val="0"/>
        </w:rPr>
      </w:r>
    </w:p>
    <w:p w:rsidR="00000000" w:rsidDel="00000000" w:rsidP="00000000" w:rsidRDefault="00000000" w:rsidRPr="00000000" w14:paraId="0000010A">
      <w:pPr>
        <w:pBdr>
          <w:top w:color="000000" w:space="1" w:sz="4" w:val="single"/>
          <w:left w:color="000000" w:space="31" w:sz="4" w:val="single"/>
          <w:bottom w:color="000000" w:space="1" w:sz="4" w:val="single"/>
          <w:right w:color="000000" w:space="4" w:sz="4" w:val="single"/>
          <w:between w:space="0" w:sz="0" w:val="nil"/>
        </w:pBdr>
        <w:ind w:right="0"/>
        <w:rPr>
          <w:color w:val="000000"/>
          <w:sz w:val="28"/>
          <w:szCs w:val="28"/>
        </w:rPr>
      </w:pPr>
      <w:r w:rsidDel="00000000" w:rsidR="00000000" w:rsidRPr="00000000">
        <w:rPr>
          <w:color w:val="000000"/>
          <w:sz w:val="28"/>
          <w:szCs w:val="28"/>
          <w:rtl w:val="0"/>
        </w:rPr>
        <w:t xml:space="preserve">(виникнення пухлин, генетичні ефекти)   ______________</w:t>
      </w:r>
      <w:r w:rsidDel="00000000" w:rsidR="00000000" w:rsidRPr="00000000">
        <w:rPr>
          <w:b w:val="1"/>
          <w:color w:val="000000"/>
          <w:sz w:val="28"/>
          <w:szCs w:val="28"/>
          <w:rtl w:val="0"/>
        </w:rPr>
        <w:t xml:space="preserve">роки.      </w:t>
      </w:r>
      <w:r w:rsidDel="00000000" w:rsidR="00000000" w:rsidRPr="00000000">
        <w:rPr>
          <w:rtl w:val="0"/>
        </w:rPr>
      </w:r>
    </w:p>
    <w:p w:rsidR="00000000" w:rsidDel="00000000" w:rsidP="00000000" w:rsidRDefault="00000000" w:rsidRPr="00000000" w14:paraId="0000010B">
      <w:pPr>
        <w:pBdr>
          <w:top w:color="000000" w:space="1" w:sz="4" w:val="single"/>
          <w:left w:color="000000" w:space="31" w:sz="4" w:val="single"/>
          <w:bottom w:color="000000" w:space="1" w:sz="4" w:val="single"/>
          <w:right w:color="000000" w:space="4" w:sz="4" w:val="single"/>
          <w:between w:space="0" w:sz="0" w:val="nil"/>
        </w:pBdr>
        <w:ind w:right="0"/>
        <w:rPr>
          <w:color w:val="000000"/>
          <w:sz w:val="28"/>
          <w:szCs w:val="28"/>
        </w:rPr>
      </w:pPr>
      <w:r w:rsidDel="00000000" w:rsidR="00000000" w:rsidRPr="00000000">
        <w:rPr>
          <w:b w:val="1"/>
          <w:color w:val="000000"/>
          <w:sz w:val="28"/>
          <w:szCs w:val="28"/>
          <w:rtl w:val="0"/>
        </w:rPr>
        <w:t xml:space="preserve">                                                             </w:t>
      </w: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b w:val="1"/>
          <w:color w:val="000000"/>
          <w:sz w:val="28"/>
          <w:szCs w:val="28"/>
          <w:rtl w:val="0"/>
        </w:rPr>
        <w:t xml:space="preserve">Залежність біологічної дії іонізуючих променів від:</w:t>
      </w: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а)  виду, енергії, дози, часу опромінення, розподілу енергії в об</w:t>
      </w:r>
      <w:r w:rsidDel="00000000" w:rsidR="00000000" w:rsidRPr="00000000">
        <w:rPr>
          <w:rFonts w:ascii="Noto Sans Symbols" w:cs="Noto Sans Symbols" w:eastAsia="Noto Sans Symbols" w:hAnsi="Noto Sans Symbols"/>
          <w:color w:val="000000"/>
          <w:sz w:val="28"/>
          <w:szCs w:val="28"/>
          <w:rtl w:val="0"/>
        </w:rPr>
        <w:t xml:space="preserve">′</w:t>
      </w:r>
      <w:r w:rsidDel="00000000" w:rsidR="00000000" w:rsidRPr="00000000">
        <w:rPr>
          <w:color w:val="000000"/>
          <w:sz w:val="28"/>
          <w:szCs w:val="28"/>
          <w:rtl w:val="0"/>
        </w:rPr>
        <w:t xml:space="preserve">єкті опромінення;</w:t>
      </w:r>
    </w:p>
    <w:p w:rsidR="00000000" w:rsidDel="00000000" w:rsidP="00000000" w:rsidRDefault="00000000" w:rsidRPr="00000000" w14:paraId="0000010E">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б) об'єкту опромінення, видових, індивідуальних та тканинних різновидів індивідуальної чутливості;</w:t>
      </w:r>
    </w:p>
    <w:p w:rsidR="00000000" w:rsidDel="00000000" w:rsidP="00000000" w:rsidRDefault="00000000" w:rsidRPr="00000000" w14:paraId="0000010F">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в) умов зовнішнього середовища, кисневого ефекту та температури.</w:t>
      </w:r>
    </w:p>
    <w:p w:rsidR="00000000" w:rsidDel="00000000" w:rsidP="00000000" w:rsidRDefault="00000000" w:rsidRPr="00000000" w14:paraId="00000110">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b w:val="1"/>
          <w:i w:val="1"/>
          <w:color w:val="000000"/>
          <w:sz w:val="28"/>
          <w:szCs w:val="28"/>
          <w:rtl w:val="0"/>
        </w:rPr>
        <w:t xml:space="preserve">а)</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Доза - </w:t>
      </w:r>
      <w:r w:rsidDel="00000000" w:rsidR="00000000" w:rsidRPr="00000000">
        <w:rPr>
          <w:color w:val="000000"/>
          <w:sz w:val="28"/>
          <w:szCs w:val="28"/>
          <w:rtl w:val="0"/>
        </w:rPr>
        <w:t xml:space="preserve">чим більш доза, тим більш виражена реакція. Чим більша потужність дози, тим більша шкода. Дозу можна отримати за секунди, хвилини, а можна за роки. У першому випадку дія буде  сильнішою.</w:t>
      </w:r>
    </w:p>
    <w:p w:rsidR="00000000" w:rsidDel="00000000" w:rsidP="00000000" w:rsidRDefault="00000000" w:rsidRPr="00000000" w14:paraId="00000111">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b w:val="1"/>
          <w:color w:val="000000"/>
          <w:sz w:val="28"/>
          <w:szCs w:val="28"/>
          <w:rtl w:val="0"/>
        </w:rPr>
        <w:t xml:space="preserve">Енергія випромінювання.</w:t>
      </w:r>
      <w:r w:rsidDel="00000000" w:rsidR="00000000" w:rsidRPr="00000000">
        <w:rPr>
          <w:color w:val="000000"/>
          <w:sz w:val="28"/>
          <w:szCs w:val="28"/>
          <w:rtl w:val="0"/>
        </w:rPr>
        <w:t xml:space="preserve"> Для того, щоб викликати іонізацію потрібно затратити енергію. Чим більша енергія, тим більше іонізація та збудження і сильніша дія.</w:t>
      </w:r>
    </w:p>
    <w:p w:rsidR="00000000" w:rsidDel="00000000" w:rsidP="00000000" w:rsidRDefault="00000000" w:rsidRPr="00000000" w14:paraId="00000112">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b w:val="1"/>
          <w:color w:val="000000"/>
          <w:sz w:val="28"/>
          <w:szCs w:val="28"/>
          <w:rtl w:val="0"/>
        </w:rPr>
        <w:t xml:space="preserve">Вид випромінювання.</w:t>
      </w:r>
      <w:r w:rsidDel="00000000" w:rsidR="00000000" w:rsidRPr="00000000">
        <w:rPr>
          <w:color w:val="000000"/>
          <w:sz w:val="28"/>
          <w:szCs w:val="28"/>
          <w:rtl w:val="0"/>
        </w:rPr>
        <w:t xml:space="preserve"> Іонізаційні промені бувають корпускулярні і хвильові; заряджені і електронейтральні. Їх ще поділяють на первинно - і вторинно- іонізуючи. Хвильові промені - це вторинно іонізуючи. Чому? Тому що вони електронейтральні і для того, щоб викликати іонізацію, вони повинні безпосередньо попасти в електрон, вибити його за межі і передати йому ще свою енергію. А електрон, будучи зарядженим, необов'язково повинен попасти в електрон іншого атому. Пролітаючи уздовж нього, він повинен виштовхнути його з атому за рахунок кулонівських сил. Якщо ж пролітає </w:t>
      </w:r>
      <w:r w:rsidDel="00000000" w:rsidR="00000000" w:rsidRPr="00000000">
        <w:rPr>
          <w:rFonts w:ascii="Noto Sans Symbols" w:cs="Noto Sans Symbols" w:eastAsia="Noto Sans Symbols" w:hAnsi="Noto Sans Symbols"/>
          <w:color w:val="000000"/>
          <w:sz w:val="28"/>
          <w:szCs w:val="28"/>
          <w:rtl w:val="0"/>
        </w:rPr>
        <w:t xml:space="preserve">α</w:t>
      </w:r>
      <w:r w:rsidDel="00000000" w:rsidR="00000000" w:rsidRPr="00000000">
        <w:rPr>
          <w:color w:val="000000"/>
          <w:sz w:val="28"/>
          <w:szCs w:val="28"/>
          <w:rtl w:val="0"/>
        </w:rPr>
        <w:t xml:space="preserve">-частка, то маючи великий заряд (+2) і масу (4), але невелику швидкість розповсюдження (десь 20000 км/сек, а у </w:t>
      </w:r>
      <w:r w:rsidDel="00000000" w:rsidR="00000000" w:rsidRPr="00000000">
        <w:rPr>
          <w:rFonts w:ascii="Noto Sans Symbols" w:cs="Noto Sans Symbols" w:eastAsia="Noto Sans Symbols" w:hAnsi="Noto Sans Symbols"/>
          <w:color w:val="000000"/>
          <w:sz w:val="28"/>
          <w:szCs w:val="28"/>
          <w:rtl w:val="0"/>
        </w:rPr>
        <w:t xml:space="preserve">β</w:t>
      </w:r>
      <w:r w:rsidDel="00000000" w:rsidR="00000000" w:rsidRPr="00000000">
        <w:rPr>
          <w:color w:val="000000"/>
          <w:sz w:val="28"/>
          <w:szCs w:val="28"/>
          <w:rtl w:val="0"/>
        </w:rPr>
        <w:t xml:space="preserve">- променів 270000 км/сек, кванти мають швидкість світла - 300000 км/сек), вона  значно більший час контактує з атомом, а тому і більша вірогідність відірвати електрон від атому. На своєму шляху </w:t>
      </w:r>
      <w:r w:rsidDel="00000000" w:rsidR="00000000" w:rsidRPr="00000000">
        <w:rPr>
          <w:rFonts w:ascii="Noto Sans Symbols" w:cs="Noto Sans Symbols" w:eastAsia="Noto Sans Symbols" w:hAnsi="Noto Sans Symbols"/>
          <w:color w:val="000000"/>
          <w:sz w:val="28"/>
          <w:szCs w:val="28"/>
          <w:rtl w:val="0"/>
        </w:rPr>
        <w:t xml:space="preserve">α</w:t>
      </w:r>
      <w:r w:rsidDel="00000000" w:rsidR="00000000" w:rsidRPr="00000000">
        <w:rPr>
          <w:color w:val="000000"/>
          <w:sz w:val="28"/>
          <w:szCs w:val="28"/>
          <w:rtl w:val="0"/>
        </w:rPr>
        <w:t xml:space="preserve">-частка утворює дуже багато йонів - більш 20000 пар/йонів/мм (не зважаючи на те, що час життя в неї дуже малий). Якщо вони далеко один від одного, то менша вірогідність їх зустрічі і подальшого початку хімічних реакцій. Тому заряджені частки, особливо важкі (</w:t>
      </w:r>
      <w:r w:rsidDel="00000000" w:rsidR="00000000" w:rsidRPr="00000000">
        <w:rPr>
          <w:rFonts w:ascii="Noto Sans Symbols" w:cs="Noto Sans Symbols" w:eastAsia="Noto Sans Symbols" w:hAnsi="Noto Sans Symbols"/>
          <w:color w:val="000000"/>
          <w:sz w:val="28"/>
          <w:szCs w:val="28"/>
          <w:rtl w:val="0"/>
        </w:rPr>
        <w:t xml:space="preserve">α</w:t>
      </w:r>
      <w:r w:rsidDel="00000000" w:rsidR="00000000" w:rsidRPr="00000000">
        <w:rPr>
          <w:color w:val="000000"/>
          <w:sz w:val="28"/>
          <w:szCs w:val="28"/>
          <w:rtl w:val="0"/>
        </w:rPr>
        <w:t xml:space="preserve">-,</w:t>
      </w:r>
      <w:r w:rsidDel="00000000" w:rsidR="00000000" w:rsidRPr="00000000">
        <w:rPr>
          <w:rFonts w:ascii="Noto Sans Symbols" w:cs="Noto Sans Symbols" w:eastAsia="Noto Sans Symbols" w:hAnsi="Noto Sans Symbols"/>
          <w:color w:val="000000"/>
          <w:sz w:val="28"/>
          <w:szCs w:val="28"/>
          <w:rtl w:val="0"/>
        </w:rPr>
        <w:t xml:space="preserve">ρ</w:t>
      </w:r>
      <w:r w:rsidDel="00000000" w:rsidR="00000000" w:rsidRPr="00000000">
        <w:rPr>
          <w:color w:val="000000"/>
          <w:sz w:val="28"/>
          <w:szCs w:val="28"/>
          <w:rtl w:val="0"/>
        </w:rPr>
        <w:t xml:space="preserve">) будуть утворювати значно більше йонів. Для оцінки цієї дії використовують таке поняття як </w:t>
      </w:r>
      <w:r w:rsidDel="00000000" w:rsidR="00000000" w:rsidRPr="00000000">
        <w:rPr>
          <w:b w:val="1"/>
          <w:color w:val="000000"/>
          <w:sz w:val="28"/>
          <w:szCs w:val="28"/>
          <w:rtl w:val="0"/>
        </w:rPr>
        <w:t xml:space="preserve">відносна біологічна</w:t>
      </w: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ефективність</w:t>
      </w:r>
      <w:r w:rsidDel="00000000" w:rsidR="00000000" w:rsidRPr="00000000">
        <w:rPr>
          <w:color w:val="000000"/>
          <w:sz w:val="28"/>
          <w:szCs w:val="28"/>
          <w:rtl w:val="0"/>
        </w:rPr>
        <w:t xml:space="preserve">. За одиницю прийнята дія хвильових променів (</w:t>
      </w:r>
      <w:r w:rsidDel="00000000" w:rsidR="00000000" w:rsidRPr="00000000">
        <w:rPr>
          <w:rFonts w:ascii="Noto Sans Symbols" w:cs="Noto Sans Symbols" w:eastAsia="Noto Sans Symbols" w:hAnsi="Noto Sans Symbols"/>
          <w:color w:val="000000"/>
          <w:sz w:val="28"/>
          <w:szCs w:val="28"/>
          <w:rtl w:val="0"/>
        </w:rPr>
        <w:t xml:space="preserve">γ</w:t>
      </w:r>
      <w:r w:rsidDel="00000000" w:rsidR="00000000" w:rsidRPr="00000000">
        <w:rPr>
          <w:color w:val="000000"/>
          <w:sz w:val="28"/>
          <w:szCs w:val="28"/>
          <w:rtl w:val="0"/>
        </w:rPr>
        <w:t xml:space="preserve">- та високо енергетичне R-випромінення), </w:t>
      </w:r>
      <w:r w:rsidDel="00000000" w:rsidR="00000000" w:rsidRPr="00000000">
        <w:rPr>
          <w:rFonts w:ascii="Noto Sans Symbols" w:cs="Noto Sans Symbols" w:eastAsia="Noto Sans Symbols" w:hAnsi="Noto Sans Symbols"/>
          <w:color w:val="000000"/>
          <w:sz w:val="28"/>
          <w:szCs w:val="28"/>
          <w:rtl w:val="0"/>
        </w:rPr>
        <w:t xml:space="preserve">α</w:t>
      </w:r>
      <w:r w:rsidDel="00000000" w:rsidR="00000000" w:rsidRPr="00000000">
        <w:rPr>
          <w:color w:val="000000"/>
          <w:sz w:val="28"/>
          <w:szCs w:val="28"/>
          <w:rtl w:val="0"/>
        </w:rPr>
        <w:t xml:space="preserve">-частки мають коефіцієнт від 2 до 20 (в залежності від енергії). Тобто смертельна доза від </w:t>
      </w:r>
      <w:r w:rsidDel="00000000" w:rsidR="00000000" w:rsidRPr="00000000">
        <w:rPr>
          <w:rFonts w:ascii="Noto Sans Symbols" w:cs="Noto Sans Symbols" w:eastAsia="Noto Sans Symbols" w:hAnsi="Noto Sans Symbols"/>
          <w:color w:val="000000"/>
          <w:sz w:val="28"/>
          <w:szCs w:val="28"/>
          <w:rtl w:val="0"/>
        </w:rPr>
        <w:t xml:space="preserve">α</w:t>
      </w:r>
      <w:r w:rsidDel="00000000" w:rsidR="00000000" w:rsidRPr="00000000">
        <w:rPr>
          <w:color w:val="000000"/>
          <w:sz w:val="28"/>
          <w:szCs w:val="28"/>
          <w:rtl w:val="0"/>
        </w:rPr>
        <w:t xml:space="preserve">-часток буде в 20 разів менша, а біологічна реакція відповідно більша. </w:t>
      </w:r>
    </w:p>
    <w:p w:rsidR="00000000" w:rsidDel="00000000" w:rsidP="00000000" w:rsidRDefault="00000000" w:rsidRPr="00000000" w14:paraId="00000113">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В випадках зовнішнього опромінення </w:t>
      </w:r>
      <w:r w:rsidDel="00000000" w:rsidR="00000000" w:rsidRPr="00000000">
        <w:rPr>
          <w:rFonts w:ascii="Noto Sans Symbols" w:cs="Noto Sans Symbols" w:eastAsia="Noto Sans Symbols" w:hAnsi="Noto Sans Symbols"/>
          <w:color w:val="000000"/>
          <w:sz w:val="28"/>
          <w:szCs w:val="28"/>
          <w:rtl w:val="0"/>
        </w:rPr>
        <w:t xml:space="preserve">α</w:t>
      </w:r>
      <w:r w:rsidDel="00000000" w:rsidR="00000000" w:rsidRPr="00000000">
        <w:rPr>
          <w:color w:val="000000"/>
          <w:sz w:val="28"/>
          <w:szCs w:val="28"/>
          <w:rtl w:val="0"/>
        </w:rPr>
        <w:t xml:space="preserve">-частки не шкідливі, але якщо попадають в організм радіонукліди з </w:t>
      </w:r>
      <w:r w:rsidDel="00000000" w:rsidR="00000000" w:rsidRPr="00000000">
        <w:rPr>
          <w:rFonts w:ascii="Noto Sans Symbols" w:cs="Noto Sans Symbols" w:eastAsia="Noto Sans Symbols" w:hAnsi="Noto Sans Symbols"/>
          <w:color w:val="000000"/>
          <w:sz w:val="28"/>
          <w:szCs w:val="28"/>
          <w:rtl w:val="0"/>
        </w:rPr>
        <w:t xml:space="preserve">α</w:t>
      </w:r>
      <w:r w:rsidDel="00000000" w:rsidR="00000000" w:rsidRPr="00000000">
        <w:rPr>
          <w:color w:val="000000"/>
          <w:sz w:val="28"/>
          <w:szCs w:val="28"/>
          <w:rtl w:val="0"/>
        </w:rPr>
        <w:t xml:space="preserve">-випромінюванням, то вся енергія буде поглинута.  </w:t>
      </w:r>
      <w:r w:rsidDel="00000000" w:rsidR="00000000" w:rsidRPr="00000000">
        <w:rPr>
          <w:rFonts w:ascii="Noto Sans Symbols" w:cs="Noto Sans Symbols" w:eastAsia="Noto Sans Symbols" w:hAnsi="Noto Sans Symbols"/>
          <w:b w:val="1"/>
          <w:color w:val="000000"/>
          <w:sz w:val="28"/>
          <w:szCs w:val="28"/>
          <w:rtl w:val="0"/>
        </w:rPr>
        <w:t xml:space="preserve">γ</w:t>
      </w:r>
      <w:r w:rsidDel="00000000" w:rsidR="00000000" w:rsidRPr="00000000">
        <w:rPr>
          <w:b w:val="1"/>
          <w:color w:val="000000"/>
          <w:sz w:val="28"/>
          <w:szCs w:val="28"/>
          <w:rtl w:val="0"/>
        </w:rPr>
        <w:t xml:space="preserve">-</w:t>
      </w:r>
      <w:r w:rsidDel="00000000" w:rsidR="00000000" w:rsidRPr="00000000">
        <w:rPr>
          <w:color w:val="000000"/>
          <w:sz w:val="28"/>
          <w:szCs w:val="28"/>
          <w:rtl w:val="0"/>
        </w:rPr>
        <w:t xml:space="preserve">кванти ж вилетять за межі організму. Відносна біологічна ефективність нейтронів (вони не заряджені) буде значно вища, чим у хвильових променів (в 3-5 разів). Чому? Нейтрони - це вторинні іонізуючі випромінювання. Вони передають свою енергію протонам водню (частіше всього вибивають із ядра протон). Останні будучи важкою часткою і маючи заряд (+) будуть більш щільно іонізуючими, ніж квантові випромінювання.</w:t>
      </w:r>
    </w:p>
    <w:p w:rsidR="00000000" w:rsidDel="00000000" w:rsidP="00000000" w:rsidRDefault="00000000" w:rsidRPr="00000000" w14:paraId="00000114">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b w:val="1"/>
          <w:i w:val="1"/>
          <w:color w:val="000000"/>
          <w:sz w:val="28"/>
          <w:szCs w:val="28"/>
          <w:rtl w:val="0"/>
        </w:rPr>
        <w:t xml:space="preserve">б)</w:t>
      </w:r>
      <w:r w:rsidDel="00000000" w:rsidR="00000000" w:rsidRPr="00000000">
        <w:rPr>
          <w:b w:val="1"/>
          <w:color w:val="000000"/>
          <w:sz w:val="28"/>
          <w:szCs w:val="28"/>
          <w:rtl w:val="0"/>
        </w:rPr>
        <w:t xml:space="preserve"> Об'єкти опромінювання. </w:t>
      </w: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До дії іонізуючої радіації чутливі усі біологічні об’єкти, однак проявлення та ступень їх чутливості різні. Одноклітинні організми гинуть від впливу іонізуючої радіації внаслідок незворотних ушкоджень самої клітини (денатурація білка). Високоорганізовані - від порушення умов їх життєдіяльності. </w:t>
      </w:r>
    </w:p>
    <w:p w:rsidR="00000000" w:rsidDel="00000000" w:rsidP="00000000" w:rsidRDefault="00000000" w:rsidRPr="00000000" w14:paraId="00000116">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Виділяють видові відмінності радіочутливості. Тобто різні види тварин, рослин по-різному чутливі до дії іонізуючого випромінювання.</w:t>
      </w:r>
    </w:p>
    <w:p w:rsidR="00000000" w:rsidDel="00000000" w:rsidP="00000000" w:rsidRDefault="00000000" w:rsidRPr="00000000" w14:paraId="00000117">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Незважаючи на те, що життя виникло і розвивалося на фоні іонізуючої радіації, але до теперішнього часу в організмі тварин та людей не знайдено спеціалізованих рецепторів і аналізаторів для іонізуючої радіації і тому остання в дозах, які перевищують фон є неадекватним для організму подразником.                                                       </w:t>
      </w:r>
    </w:p>
    <w:p w:rsidR="00000000" w:rsidDel="00000000" w:rsidP="00000000" w:rsidRDefault="00000000" w:rsidRPr="00000000" w14:paraId="00000118">
      <w:pPr>
        <w:pBdr>
          <w:top w:space="0" w:sz="0" w:val="nil"/>
          <w:left w:space="0" w:sz="0" w:val="nil"/>
          <w:bottom w:space="0" w:sz="0" w:val="nil"/>
          <w:right w:space="0" w:sz="0" w:val="nil"/>
          <w:between w:space="0" w:sz="0" w:val="nil"/>
        </w:pBdr>
        <w:ind w:right="0"/>
        <w:jc w:val="both"/>
        <w:rPr>
          <w:color w:val="000000"/>
          <w:sz w:val="28"/>
          <w:szCs w:val="28"/>
          <w:u w:val="single"/>
        </w:rPr>
      </w:pPr>
      <w:r w:rsidDel="00000000" w:rsidR="00000000" w:rsidRPr="00000000">
        <w:rPr>
          <w:i w:val="1"/>
          <w:color w:val="000000"/>
          <w:sz w:val="28"/>
          <w:szCs w:val="28"/>
          <w:u w:val="single"/>
          <w:rtl w:val="0"/>
        </w:rPr>
        <w:t xml:space="preserve">Радіочутливість - здатність відповідати на опромінення, знаходиться в прямому зв'язку з біологічною зрілістю організму. Найменш чутливі це простіші. Найбільш - ссавці. </w:t>
      </w: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b w:val="1"/>
          <w:i w:val="1"/>
          <w:color w:val="000000"/>
          <w:sz w:val="28"/>
          <w:szCs w:val="28"/>
          <w:rtl w:val="0"/>
        </w:rPr>
        <w:t xml:space="preserve">Радіочутливість різних біологічних об’єктів</w:t>
      </w:r>
      <w:r w:rsidDel="00000000" w:rsidR="00000000" w:rsidRPr="00000000">
        <w:rPr>
          <w:rtl w:val="0"/>
        </w:rPr>
      </w:r>
    </w:p>
    <w:tbl>
      <w:tblPr>
        <w:tblStyle w:val="Table8"/>
        <w:tblW w:w="8222.0" w:type="dxa"/>
        <w:jc w:val="left"/>
        <w:tblInd w:w="12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3"/>
        <w:gridCol w:w="3969"/>
        <w:tblGridChange w:id="0">
          <w:tblGrid>
            <w:gridCol w:w="4253"/>
            <w:gridCol w:w="396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60" w:before="240" w:lineRule="auto"/>
              <w:jc w:val="center"/>
              <w:rPr>
                <w:b w:val="1"/>
                <w:i w:val="1"/>
                <w:color w:val="000000"/>
                <w:sz w:val="28"/>
                <w:szCs w:val="28"/>
              </w:rPr>
            </w:pPr>
            <w:r w:rsidDel="00000000" w:rsidR="00000000" w:rsidRPr="00000000">
              <w:rPr>
                <w:b w:val="1"/>
                <w:i w:val="1"/>
                <w:color w:val="000000"/>
                <w:sz w:val="28"/>
                <w:szCs w:val="28"/>
                <w:rtl w:val="0"/>
              </w:rPr>
              <w:t xml:space="preserve">Біологічний вид</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1B">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b w:val="1"/>
                <w:color w:val="000000"/>
                <w:sz w:val="28"/>
                <w:szCs w:val="28"/>
                <w:u w:val="single"/>
                <w:rtl w:val="0"/>
              </w:rPr>
              <w:t xml:space="preserve">Доза γ-випромінення, яка викликає смерть 50% опромінених (Гр)</w:t>
            </w:r>
            <w:r w:rsidDel="00000000" w:rsidR="00000000" w:rsidRPr="00000000">
              <w:rPr>
                <w:rtl w:val="0"/>
              </w:rPr>
            </w:r>
          </w:p>
        </w:tc>
      </w:tr>
      <w:tr>
        <w:trPr>
          <w:cantSplit w:val="0"/>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1C">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Найпростіші</w:t>
            </w:r>
          </w:p>
        </w:tc>
        <w:tc>
          <w:tcPr>
            <w:tcBorders>
              <w:top w:color="000000" w:space="0" w:sz="4" w:val="single"/>
              <w:left w:color="000000" w:space="0" w:sz="0" w:val="nil"/>
              <w:right w:color="000000" w:space="0" w:sz="4" w:val="single"/>
            </w:tcBorders>
          </w:tcPr>
          <w:p w:rsidR="00000000" w:rsidDel="00000000" w:rsidP="00000000" w:rsidRDefault="00000000" w:rsidRPr="00000000" w14:paraId="0000011D">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1000 – 3000</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1E">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Рослини</w:t>
            </w:r>
          </w:p>
        </w:tc>
        <w:tc>
          <w:tcPr>
            <w:tcBorders>
              <w:left w:color="000000" w:space="0" w:sz="0" w:val="nil"/>
              <w:right w:color="000000" w:space="0" w:sz="4" w:val="single"/>
            </w:tcBorders>
          </w:tcPr>
          <w:p w:rsidR="00000000" w:rsidDel="00000000" w:rsidP="00000000" w:rsidRDefault="00000000" w:rsidRPr="00000000" w14:paraId="0000011F">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10 – 1500</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20">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Дріжджі</w:t>
            </w:r>
          </w:p>
        </w:tc>
        <w:tc>
          <w:tcPr>
            <w:tcBorders>
              <w:left w:color="000000" w:space="0" w:sz="0" w:val="nil"/>
              <w:right w:color="000000" w:space="0" w:sz="4" w:val="single"/>
            </w:tcBorders>
          </w:tcPr>
          <w:p w:rsidR="00000000" w:rsidDel="00000000" w:rsidP="00000000" w:rsidRDefault="00000000" w:rsidRPr="00000000" w14:paraId="00000121">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300 – 500</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22">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Змії</w:t>
            </w:r>
          </w:p>
        </w:tc>
        <w:tc>
          <w:tcPr>
            <w:tcBorders>
              <w:left w:color="000000" w:space="0" w:sz="0" w:val="nil"/>
              <w:right w:color="000000" w:space="0" w:sz="4" w:val="single"/>
            </w:tcBorders>
          </w:tcPr>
          <w:p w:rsidR="00000000" w:rsidDel="00000000" w:rsidP="00000000" w:rsidRDefault="00000000" w:rsidRPr="00000000" w14:paraId="00000123">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80 – 200</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24">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Комахи</w:t>
            </w:r>
          </w:p>
        </w:tc>
        <w:tc>
          <w:tcPr>
            <w:tcBorders>
              <w:left w:color="000000" w:space="0" w:sz="0" w:val="nil"/>
              <w:right w:color="000000" w:space="0" w:sz="4" w:val="single"/>
            </w:tcBorders>
          </w:tcPr>
          <w:p w:rsidR="00000000" w:rsidDel="00000000" w:rsidP="00000000" w:rsidRDefault="00000000" w:rsidRPr="00000000" w14:paraId="00000125">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10 – 100</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26">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Риби</w:t>
            </w:r>
          </w:p>
        </w:tc>
        <w:tc>
          <w:tcPr>
            <w:tcBorders>
              <w:left w:color="000000" w:space="0" w:sz="0" w:val="nil"/>
              <w:right w:color="000000" w:space="0" w:sz="4" w:val="single"/>
            </w:tcBorders>
          </w:tcPr>
          <w:p w:rsidR="00000000" w:rsidDel="00000000" w:rsidP="00000000" w:rsidRDefault="00000000" w:rsidRPr="00000000" w14:paraId="00000127">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8 – 20</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28">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Птиці</w:t>
            </w:r>
          </w:p>
        </w:tc>
        <w:tc>
          <w:tcPr>
            <w:tcBorders>
              <w:left w:color="000000" w:space="0" w:sz="0" w:val="nil"/>
              <w:right w:color="000000" w:space="0" w:sz="4" w:val="single"/>
            </w:tcBorders>
          </w:tcPr>
          <w:p w:rsidR="00000000" w:rsidDel="00000000" w:rsidP="00000000" w:rsidRDefault="00000000" w:rsidRPr="00000000" w14:paraId="00000129">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8 – 20</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2A">
            <w:pPr>
              <w:keepNext w:val="1"/>
              <w:pBdr>
                <w:top w:space="0" w:sz="0" w:val="nil"/>
                <w:left w:space="0" w:sz="0" w:val="nil"/>
                <w:bottom w:space="0" w:sz="0" w:val="nil"/>
                <w:right w:space="0" w:sz="0" w:val="nil"/>
                <w:between w:space="0" w:sz="0" w:val="nil"/>
              </w:pBdr>
              <w:tabs>
                <w:tab w:val="left" w:pos="5580"/>
                <w:tab w:val="right" w:pos="9355"/>
              </w:tabs>
              <w:jc w:val="center"/>
              <w:rPr>
                <w:color w:val="000000"/>
                <w:sz w:val="28"/>
                <w:szCs w:val="28"/>
              </w:rPr>
            </w:pPr>
            <w:r w:rsidDel="00000000" w:rsidR="00000000" w:rsidRPr="00000000">
              <w:rPr>
                <w:color w:val="000000"/>
                <w:sz w:val="28"/>
                <w:szCs w:val="28"/>
                <w:rtl w:val="0"/>
              </w:rPr>
              <w:t xml:space="preserve">Кролики</w:t>
            </w:r>
          </w:p>
        </w:tc>
        <w:tc>
          <w:tcPr>
            <w:tcBorders>
              <w:left w:color="000000" w:space="0" w:sz="0" w:val="nil"/>
              <w:right w:color="000000" w:space="0" w:sz="4" w:val="single"/>
            </w:tcBorders>
          </w:tcPr>
          <w:p w:rsidR="00000000" w:rsidDel="00000000" w:rsidP="00000000" w:rsidRDefault="00000000" w:rsidRPr="00000000" w14:paraId="0000012B">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9 – 10</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2C">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Миші</w:t>
            </w:r>
          </w:p>
        </w:tc>
        <w:tc>
          <w:tcPr>
            <w:tcBorders>
              <w:left w:color="000000" w:space="0" w:sz="0" w:val="nil"/>
              <w:right w:color="000000" w:space="0" w:sz="4" w:val="single"/>
            </w:tcBorders>
          </w:tcPr>
          <w:p w:rsidR="00000000" w:rsidDel="00000000" w:rsidP="00000000" w:rsidRDefault="00000000" w:rsidRPr="00000000" w14:paraId="0000012D">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6 – 15</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2E">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Пацюки</w:t>
            </w:r>
          </w:p>
        </w:tc>
        <w:tc>
          <w:tcPr>
            <w:tcBorders>
              <w:left w:color="000000" w:space="0" w:sz="0" w:val="nil"/>
              <w:right w:color="000000" w:space="0" w:sz="4" w:val="single"/>
            </w:tcBorders>
          </w:tcPr>
          <w:p w:rsidR="00000000" w:rsidDel="00000000" w:rsidP="00000000" w:rsidRDefault="00000000" w:rsidRPr="00000000" w14:paraId="0000012F">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7 – 9</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30">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Мавпи</w:t>
            </w:r>
          </w:p>
        </w:tc>
        <w:tc>
          <w:tcPr>
            <w:tcBorders>
              <w:left w:color="000000" w:space="0" w:sz="0" w:val="nil"/>
              <w:right w:color="000000" w:space="0" w:sz="4" w:val="single"/>
            </w:tcBorders>
          </w:tcPr>
          <w:p w:rsidR="00000000" w:rsidDel="00000000" w:rsidP="00000000" w:rsidRDefault="00000000" w:rsidRPr="00000000" w14:paraId="00000131">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2,5 – 6</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32">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Люди</w:t>
            </w:r>
          </w:p>
        </w:tc>
        <w:tc>
          <w:tcPr>
            <w:tcBorders>
              <w:left w:color="000000" w:space="0" w:sz="0" w:val="nil"/>
              <w:right w:color="000000" w:space="0" w:sz="4" w:val="single"/>
            </w:tcBorders>
          </w:tcPr>
          <w:p w:rsidR="00000000" w:rsidDel="00000000" w:rsidP="00000000" w:rsidRDefault="00000000" w:rsidRPr="00000000" w14:paraId="00000133">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2,5 – 3,5</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34">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Віслюки</w:t>
            </w:r>
          </w:p>
        </w:tc>
        <w:tc>
          <w:tcPr>
            <w:tcBorders>
              <w:left w:color="000000" w:space="0" w:sz="0" w:val="nil"/>
              <w:right w:color="000000" w:space="0" w:sz="4" w:val="single"/>
            </w:tcBorders>
          </w:tcPr>
          <w:p w:rsidR="00000000" w:rsidDel="00000000" w:rsidP="00000000" w:rsidRDefault="00000000" w:rsidRPr="00000000" w14:paraId="00000135">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2,0 – 3,8</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36">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Собаки</w:t>
            </w:r>
          </w:p>
        </w:tc>
        <w:tc>
          <w:tcPr>
            <w:tcBorders>
              <w:left w:color="000000" w:space="0" w:sz="0" w:val="nil"/>
              <w:right w:color="000000" w:space="0" w:sz="4" w:val="single"/>
            </w:tcBorders>
          </w:tcPr>
          <w:p w:rsidR="00000000" w:rsidDel="00000000" w:rsidP="00000000" w:rsidRDefault="00000000" w:rsidRPr="00000000" w14:paraId="00000137">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2,5 – 3,0</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38">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Вівці</w:t>
            </w:r>
          </w:p>
        </w:tc>
        <w:tc>
          <w:tcPr>
            <w:tcBorders>
              <w:left w:color="000000" w:space="0" w:sz="0" w:val="nil"/>
              <w:bottom w:color="000000" w:space="0" w:sz="4" w:val="single"/>
              <w:right w:color="000000" w:space="0" w:sz="4" w:val="single"/>
            </w:tcBorders>
          </w:tcPr>
          <w:p w:rsidR="00000000" w:rsidDel="00000000" w:rsidP="00000000" w:rsidRDefault="00000000" w:rsidRPr="00000000" w14:paraId="00000139">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1,5 – 2,5</w:t>
            </w:r>
          </w:p>
        </w:tc>
      </w:tr>
    </w:tbl>
    <w:p w:rsidR="00000000" w:rsidDel="00000000" w:rsidP="00000000" w:rsidRDefault="00000000" w:rsidRPr="00000000" w14:paraId="0000013A">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Чутливість частіше визначається смертельною дозою. </w:t>
      </w:r>
    </w:p>
    <w:p w:rsidR="00000000" w:rsidDel="00000000" w:rsidP="00000000" w:rsidRDefault="00000000" w:rsidRPr="00000000" w14:paraId="0000013B">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Для людини вона в середньому складає 6 Гр при умові загального рівномірного опромінення, тобто ще має значення який відсоток тканин опромінено.</w:t>
      </w:r>
    </w:p>
    <w:p w:rsidR="00000000" w:rsidDel="00000000" w:rsidP="00000000" w:rsidRDefault="00000000" w:rsidRPr="00000000" w14:paraId="0000013C">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Мінімальна летальна доза загального опромінення всього організму людини 4-5 Гр, абсолютна смертельна доза для ссавців знаходиться в межах 10 Гр (Грей) (граничною, що може призвести до променевої хвороби для людини вважається доза в 1 Гр). Якщо опромінити палець дозою мільйон Грей, то відбудеться некроз і самоампутація, він відпаде, а на всьому організмі опромінення позначиться мало. Навіть якщо неопроміненою залишається маленька частина організму (особливо кровотворної тканини, здатної до репарації), то відсоток виживаності збільшується. Для вірусів взагалі неможливо установити смертельну дозу. Навіть дуже великі для бактерій дози, можуть бути стимулюючими. Наприклад, в Лос-Аламосі (США) бактерії (які отримали назву Micrococcus radiodurens) зупинили ядерний реактор. Велика доза стимулювала їх розмноження. В циркулюючій воді, необхідній для охолодження реактора, доза досягала 10</w:t>
      </w:r>
      <w:r w:rsidDel="00000000" w:rsidR="00000000" w:rsidRPr="00000000">
        <w:rPr>
          <w:color w:val="000000"/>
          <w:sz w:val="28"/>
          <w:szCs w:val="28"/>
          <w:vertAlign w:val="superscript"/>
          <w:rtl w:val="0"/>
        </w:rPr>
        <w:t xml:space="preserve">6</w:t>
      </w:r>
      <w:r w:rsidDel="00000000" w:rsidR="00000000" w:rsidRPr="00000000">
        <w:rPr>
          <w:color w:val="000000"/>
          <w:sz w:val="28"/>
          <w:szCs w:val="28"/>
          <w:rtl w:val="0"/>
        </w:rPr>
        <w:t xml:space="preserve"> Гр за добу, що в мільйони разів вище абсолютно смертельної дози для простіших, не кажучи вже про ссавців. Вони розмножилися настільки, що вода стала густою і реактор зупинили. Цікаво, що у безхребетних тварин внутрішня середа дуже багата амінокислотами і ці тварини більш стійки до радіації, ніж ссавці. Було встановлено, що чим більш в організмі ссавців ендогених тіолових з'єднань, тим вони більш стійки до іонізуючого випромінювання. Крім того, виявлен паралелізм між чутливістю до радіації і стійкістю до ціанідів. Це наводить на думку, що під впливом іонізуючого випромінювання перш за все уражаються ферменти, які містять важкі метали (мідь та залізо). Миші та пацюки, у яких дихальний коефіцієнт вище, більш стійки до радіації ніж тварини з нормальним дихальним коефіцієнтом. Але іонізуюче випромінювання ми можемо  використовувати як стимулююче  в клінічній практиці. Як людина не може жити без світла, так і радіація є важливим стимулом для життя. Так, Марія Скадовська-Кюрі була впевнена, що радіація є важливим стимулом життя і навіть доказувала це експериментально на ізольованому серці жаби. Вона опромінювала його </w:t>
      </w:r>
      <w:r w:rsidDel="00000000" w:rsidR="00000000" w:rsidRPr="00000000">
        <w:rPr>
          <w:rFonts w:ascii="Noto Sans Symbols" w:cs="Noto Sans Symbols" w:eastAsia="Noto Sans Symbols" w:hAnsi="Noto Sans Symbols"/>
          <w:color w:val="000000"/>
          <w:sz w:val="28"/>
          <w:szCs w:val="28"/>
          <w:rtl w:val="0"/>
        </w:rPr>
        <w:t xml:space="preserve">β</w:t>
      </w:r>
      <w:r w:rsidDel="00000000" w:rsidR="00000000" w:rsidRPr="00000000">
        <w:rPr>
          <w:color w:val="000000"/>
          <w:sz w:val="28"/>
          <w:szCs w:val="28"/>
          <w:rtl w:val="0"/>
        </w:rPr>
        <w:t xml:space="preserve">-променями після того, як його зупинили і воно знову починало скорочуватись. Серцевий м'яз містить К, в якому 0,0019% радіоактивного. Особливо його багато в злакових, молодих рослинах, тому вони швидко ростуть. Генетик Кольцов вважав, що радіація являється одним із найважливіших факторів еволюції. Є теорія, що органіка з'явилась також за рахунок синтезу з неорганічних сполук під впливом іонізуючих випромінювань. Прикладом радіостимуляції може бути прискорення розвитку рослин при дії малих доз радіації.</w:t>
      </w:r>
    </w:p>
    <w:p w:rsidR="00000000" w:rsidDel="00000000" w:rsidP="00000000" w:rsidRDefault="00000000" w:rsidRPr="00000000" w14:paraId="0000013D">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b w:val="1"/>
          <w:color w:val="000000"/>
          <w:sz w:val="28"/>
          <w:szCs w:val="28"/>
          <w:rtl w:val="0"/>
        </w:rPr>
        <w:tab/>
      </w:r>
      <w:r w:rsidDel="00000000" w:rsidR="00000000" w:rsidRPr="00000000">
        <w:rPr>
          <w:color w:val="000000"/>
          <w:sz w:val="28"/>
          <w:szCs w:val="28"/>
          <w:rtl w:val="0"/>
        </w:rPr>
        <w:t xml:space="preserve">Виділяють </w:t>
      </w:r>
      <w:r w:rsidDel="00000000" w:rsidR="00000000" w:rsidRPr="00000000">
        <w:rPr>
          <w:b w:val="1"/>
          <w:color w:val="000000"/>
          <w:sz w:val="28"/>
          <w:szCs w:val="28"/>
          <w:u w:val="single"/>
          <w:rtl w:val="0"/>
        </w:rPr>
        <w:t xml:space="preserve">індивідуальні відмінності</w:t>
      </w:r>
      <w:r w:rsidDel="00000000" w:rsidR="00000000" w:rsidRPr="00000000">
        <w:rPr>
          <w:color w:val="000000"/>
          <w:sz w:val="28"/>
          <w:szCs w:val="28"/>
          <w:rtl w:val="0"/>
        </w:rPr>
        <w:t xml:space="preserve"> радіочутливості. Різні особи одного виду по-різному чутливі до іонізуючих променів.  Блондини дещо більш чутливі ніж брюнети (як і до ультрафіолету). </w:t>
      </w:r>
    </w:p>
    <w:p w:rsidR="00000000" w:rsidDel="00000000" w:rsidP="00000000" w:rsidRDefault="00000000" w:rsidRPr="00000000" w14:paraId="0000013E">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Виділяють також </w:t>
      </w:r>
      <w:r w:rsidDel="00000000" w:rsidR="00000000" w:rsidRPr="00000000">
        <w:rPr>
          <w:b w:val="1"/>
          <w:color w:val="000000"/>
          <w:sz w:val="28"/>
          <w:szCs w:val="28"/>
          <w:u w:val="single"/>
          <w:rtl w:val="0"/>
        </w:rPr>
        <w:t xml:space="preserve">тканинні відмінності</w:t>
      </w:r>
      <w:r w:rsidDel="00000000" w:rsidR="00000000" w:rsidRPr="00000000">
        <w:rPr>
          <w:color w:val="000000"/>
          <w:sz w:val="28"/>
          <w:szCs w:val="28"/>
          <w:rtl w:val="0"/>
        </w:rPr>
        <w:t xml:space="preserve"> радіочутливості. Ще в 1906 році французькі вчені І.Бергоньє та Л.Трибонді встановили, що найбільш чутливі до опромінення менш диференційовані, молоді, мітотично активні  клітини. Це використовується в променевій терапії. Високу радіочутливість мають яєчка, яєчники, лімфатична тканина, кістковий мозок. Дуже чутлива кровотворна тканина, регулюючі нервова та ендокринна системи. Менш чутлива епітеліальна тканина, а ще менш сполучна та кісткова.</w:t>
      </w:r>
    </w:p>
    <w:p w:rsidR="00000000" w:rsidDel="00000000" w:rsidP="00000000" w:rsidRDefault="00000000" w:rsidRPr="00000000" w14:paraId="0000013F">
      <w:pPr>
        <w:pBdr>
          <w:top w:space="0" w:sz="0" w:val="nil"/>
          <w:left w:space="0" w:sz="0" w:val="nil"/>
          <w:bottom w:space="0" w:sz="0" w:val="nil"/>
          <w:right w:space="0" w:sz="0" w:val="nil"/>
          <w:between w:space="0" w:sz="0" w:val="nil"/>
        </w:pBdr>
        <w:ind w:right="0"/>
        <w:jc w:val="center"/>
        <w:rPr>
          <w:b w:val="1"/>
          <w:i w:val="1"/>
          <w:color w:val="000000"/>
          <w:sz w:val="28"/>
          <w:szCs w:val="28"/>
        </w:rPr>
      </w:pPr>
      <w:r w:rsidDel="00000000" w:rsidR="00000000" w:rsidRPr="00000000">
        <w:rPr>
          <w:b w:val="1"/>
          <w:i w:val="1"/>
          <w:color w:val="000000"/>
          <w:sz w:val="28"/>
          <w:szCs w:val="28"/>
          <w:rtl w:val="0"/>
        </w:rPr>
        <w:t xml:space="preserve">Ступінь радіочутливості нормальних тканин за морфологічними ознаками</w:t>
      </w:r>
    </w:p>
    <w:p w:rsidR="00000000" w:rsidDel="00000000" w:rsidP="00000000" w:rsidRDefault="00000000" w:rsidRPr="00000000" w14:paraId="00000140">
      <w:pPr>
        <w:pBdr>
          <w:top w:space="0" w:sz="0" w:val="nil"/>
          <w:left w:space="0" w:sz="0" w:val="nil"/>
          <w:bottom w:space="0" w:sz="0" w:val="nil"/>
          <w:right w:space="0" w:sz="0" w:val="nil"/>
          <w:between w:space="0" w:sz="0" w:val="nil"/>
        </w:pBdr>
        <w:ind w:right="0"/>
        <w:jc w:val="center"/>
        <w:rPr>
          <w:b w:val="1"/>
          <w:i w:val="1"/>
          <w:color w:val="000000"/>
          <w:sz w:val="24"/>
          <w:szCs w:val="24"/>
        </w:rPr>
      </w:pPr>
      <w:r w:rsidDel="00000000" w:rsidR="00000000" w:rsidRPr="00000000">
        <w:rPr>
          <w:rtl w:val="0"/>
        </w:rPr>
      </w:r>
    </w:p>
    <w:tbl>
      <w:tblPr>
        <w:tblStyle w:val="Table9"/>
        <w:tblW w:w="4080.0" w:type="dxa"/>
        <w:jc w:val="left"/>
        <w:tblInd w:w="53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80"/>
        <w:tblGridChange w:id="0">
          <w:tblGrid>
            <w:gridCol w:w="4080"/>
          </w:tblGrid>
        </w:tblGridChange>
      </w:tblGrid>
      <w:tr>
        <w:trPr>
          <w:cantSplit w:val="0"/>
          <w:tblHeader w:val="0"/>
        </w:trPr>
        <w:tc>
          <w:tcPr/>
          <w:p w:rsidR="00000000" w:rsidDel="00000000" w:rsidP="00000000" w:rsidRDefault="00000000" w:rsidRPr="00000000" w14:paraId="00000141">
            <w:pPr>
              <w:pBdr>
                <w:top w:space="0" w:sz="0" w:val="nil"/>
                <w:left w:space="0" w:sz="0" w:val="nil"/>
                <w:bottom w:space="0" w:sz="0" w:val="nil"/>
                <w:right w:space="0" w:sz="0" w:val="nil"/>
                <w:between w:space="0" w:sz="0" w:val="nil"/>
              </w:pBdr>
              <w:ind w:right="0"/>
              <w:rPr>
                <w:color w:val="000000"/>
                <w:sz w:val="28"/>
                <w:szCs w:val="28"/>
              </w:rPr>
            </w:pPr>
            <w:r w:rsidDel="00000000" w:rsidR="00000000" w:rsidRPr="00000000">
              <w:rPr>
                <w:color w:val="000000"/>
                <w:sz w:val="28"/>
                <w:szCs w:val="28"/>
                <w:rtl w:val="0"/>
              </w:rPr>
              <w:t xml:space="preserve">1. Лімфоїдні клітини</w:t>
            </w:r>
          </w:p>
        </w:tc>
      </w:tr>
      <w:tr>
        <w:trPr>
          <w:cantSplit w:val="0"/>
          <w:tblHeader w:val="0"/>
        </w:trPr>
        <w:tc>
          <w:tcPr/>
          <w:p w:rsidR="00000000" w:rsidDel="00000000" w:rsidP="00000000" w:rsidRDefault="00000000" w:rsidRPr="00000000" w14:paraId="00000142">
            <w:pPr>
              <w:pBdr>
                <w:top w:space="0" w:sz="0" w:val="nil"/>
                <w:left w:space="0" w:sz="0" w:val="nil"/>
                <w:bottom w:space="0" w:sz="0" w:val="nil"/>
                <w:right w:space="0" w:sz="0" w:val="nil"/>
                <w:between w:space="0" w:sz="0" w:val="nil"/>
              </w:pBdr>
              <w:ind w:right="0"/>
              <w:rPr>
                <w:color w:val="000000"/>
                <w:sz w:val="28"/>
                <w:szCs w:val="28"/>
              </w:rPr>
            </w:pPr>
            <w:r w:rsidDel="00000000" w:rsidR="00000000" w:rsidRPr="00000000">
              <w:rPr>
                <w:color w:val="000000"/>
                <w:sz w:val="28"/>
                <w:szCs w:val="28"/>
                <w:rtl w:val="0"/>
              </w:rPr>
              <w:t xml:space="preserve">2. Полінуклеари</w:t>
            </w:r>
          </w:p>
        </w:tc>
      </w:tr>
      <w:tr>
        <w:trPr>
          <w:cantSplit w:val="0"/>
          <w:tblHeader w:val="0"/>
        </w:trPr>
        <w:tc>
          <w:tcPr/>
          <w:p w:rsidR="00000000" w:rsidDel="00000000" w:rsidP="00000000" w:rsidRDefault="00000000" w:rsidRPr="00000000" w14:paraId="00000143">
            <w:pPr>
              <w:pBdr>
                <w:top w:space="0" w:sz="0" w:val="nil"/>
                <w:left w:space="0" w:sz="0" w:val="nil"/>
                <w:bottom w:space="0" w:sz="0" w:val="nil"/>
                <w:right w:space="0" w:sz="0" w:val="nil"/>
                <w:between w:space="0" w:sz="0" w:val="nil"/>
              </w:pBdr>
              <w:ind w:right="0"/>
              <w:rPr>
                <w:color w:val="000000"/>
                <w:sz w:val="28"/>
                <w:szCs w:val="28"/>
              </w:rPr>
            </w:pPr>
            <w:r w:rsidDel="00000000" w:rsidR="00000000" w:rsidRPr="00000000">
              <w:rPr>
                <w:color w:val="000000"/>
                <w:sz w:val="28"/>
                <w:szCs w:val="28"/>
                <w:rtl w:val="0"/>
              </w:rPr>
              <w:t xml:space="preserve">3. Еозинофіли</w:t>
            </w:r>
          </w:p>
        </w:tc>
      </w:tr>
      <w:tr>
        <w:trPr>
          <w:cantSplit w:val="0"/>
          <w:tblHeader w:val="0"/>
        </w:trPr>
        <w:tc>
          <w:tcPr/>
          <w:p w:rsidR="00000000" w:rsidDel="00000000" w:rsidP="00000000" w:rsidRDefault="00000000" w:rsidRPr="00000000" w14:paraId="00000144">
            <w:pPr>
              <w:pBdr>
                <w:top w:space="0" w:sz="0" w:val="nil"/>
                <w:left w:space="0" w:sz="0" w:val="nil"/>
                <w:bottom w:space="0" w:sz="0" w:val="nil"/>
                <w:right w:space="0" w:sz="0" w:val="nil"/>
                <w:between w:space="0" w:sz="0" w:val="nil"/>
              </w:pBdr>
              <w:ind w:right="0"/>
              <w:rPr>
                <w:color w:val="000000"/>
                <w:sz w:val="28"/>
                <w:szCs w:val="28"/>
              </w:rPr>
            </w:pPr>
            <w:r w:rsidDel="00000000" w:rsidR="00000000" w:rsidRPr="00000000">
              <w:rPr>
                <w:color w:val="000000"/>
                <w:sz w:val="28"/>
                <w:szCs w:val="28"/>
                <w:rtl w:val="0"/>
              </w:rPr>
              <w:t xml:space="preserve">4. Епітелій фолікулів</w:t>
            </w:r>
          </w:p>
        </w:tc>
      </w:tr>
      <w:tr>
        <w:trPr>
          <w:cantSplit w:val="0"/>
          <w:tblHeader w:val="0"/>
        </w:trPr>
        <w:tc>
          <w:tcPr/>
          <w:p w:rsidR="00000000" w:rsidDel="00000000" w:rsidP="00000000" w:rsidRDefault="00000000" w:rsidRPr="00000000" w14:paraId="00000145">
            <w:pPr>
              <w:pBdr>
                <w:top w:space="0" w:sz="0" w:val="nil"/>
                <w:left w:space="0" w:sz="0" w:val="nil"/>
                <w:bottom w:space="0" w:sz="0" w:val="nil"/>
                <w:right w:space="0" w:sz="0" w:val="nil"/>
                <w:between w:space="0" w:sz="0" w:val="nil"/>
              </w:pBdr>
              <w:ind w:right="0"/>
              <w:rPr>
                <w:color w:val="000000"/>
                <w:sz w:val="28"/>
                <w:szCs w:val="28"/>
              </w:rPr>
            </w:pPr>
            <w:r w:rsidDel="00000000" w:rsidR="00000000" w:rsidRPr="00000000">
              <w:rPr>
                <w:color w:val="000000"/>
                <w:sz w:val="28"/>
                <w:szCs w:val="28"/>
                <w:rtl w:val="0"/>
              </w:rPr>
              <w:t xml:space="preserve">5. Сперматогонії</w:t>
            </w:r>
          </w:p>
        </w:tc>
      </w:tr>
      <w:tr>
        <w:trPr>
          <w:cantSplit w:val="0"/>
          <w:tblHeader w:val="0"/>
        </w:trPr>
        <w:tc>
          <w:tcPr/>
          <w:p w:rsidR="00000000" w:rsidDel="00000000" w:rsidP="00000000" w:rsidRDefault="00000000" w:rsidRPr="00000000" w14:paraId="00000146">
            <w:pPr>
              <w:pBdr>
                <w:top w:space="0" w:sz="0" w:val="nil"/>
                <w:left w:space="0" w:sz="0" w:val="nil"/>
                <w:bottom w:space="0" w:sz="0" w:val="nil"/>
                <w:right w:space="0" w:sz="0" w:val="nil"/>
                <w:between w:space="0" w:sz="0" w:val="nil"/>
              </w:pBdr>
              <w:ind w:right="0"/>
              <w:rPr>
                <w:color w:val="000000"/>
                <w:sz w:val="28"/>
                <w:szCs w:val="28"/>
              </w:rPr>
            </w:pPr>
            <w:r w:rsidDel="00000000" w:rsidR="00000000" w:rsidRPr="00000000">
              <w:rPr>
                <w:color w:val="000000"/>
                <w:sz w:val="28"/>
                <w:szCs w:val="28"/>
                <w:rtl w:val="0"/>
              </w:rPr>
              <w:t xml:space="preserve">6. Епітелій волосяних фолікулів</w:t>
            </w:r>
          </w:p>
        </w:tc>
      </w:tr>
      <w:tr>
        <w:trPr>
          <w:cantSplit w:val="0"/>
          <w:tblHeader w:val="0"/>
        </w:trPr>
        <w:tc>
          <w:tcPr/>
          <w:p w:rsidR="00000000" w:rsidDel="00000000" w:rsidP="00000000" w:rsidRDefault="00000000" w:rsidRPr="00000000" w14:paraId="00000147">
            <w:pPr>
              <w:pBdr>
                <w:top w:space="0" w:sz="0" w:val="nil"/>
                <w:left w:space="0" w:sz="0" w:val="nil"/>
                <w:bottom w:space="0" w:sz="0" w:val="nil"/>
                <w:right w:space="0" w:sz="0" w:val="nil"/>
                <w:between w:space="0" w:sz="0" w:val="nil"/>
              </w:pBdr>
              <w:ind w:right="0"/>
              <w:rPr>
                <w:color w:val="000000"/>
                <w:sz w:val="28"/>
                <w:szCs w:val="28"/>
              </w:rPr>
            </w:pPr>
            <w:r w:rsidDel="00000000" w:rsidR="00000000" w:rsidRPr="00000000">
              <w:rPr>
                <w:color w:val="000000"/>
                <w:sz w:val="28"/>
                <w:szCs w:val="28"/>
                <w:rtl w:val="0"/>
              </w:rPr>
              <w:t xml:space="preserve">7. Епітелій слинних залоз</w:t>
            </w:r>
          </w:p>
        </w:tc>
      </w:tr>
      <w:tr>
        <w:trPr>
          <w:cantSplit w:val="0"/>
          <w:tblHeader w:val="0"/>
        </w:trPr>
        <w:tc>
          <w:tcPr/>
          <w:p w:rsidR="00000000" w:rsidDel="00000000" w:rsidP="00000000" w:rsidRDefault="00000000" w:rsidRPr="00000000" w14:paraId="00000148">
            <w:pPr>
              <w:pBdr>
                <w:top w:space="0" w:sz="0" w:val="nil"/>
                <w:left w:space="0" w:sz="0" w:val="nil"/>
                <w:bottom w:space="0" w:sz="0" w:val="nil"/>
                <w:right w:space="0" w:sz="0" w:val="nil"/>
                <w:between w:space="0" w:sz="0" w:val="nil"/>
              </w:pBdr>
              <w:ind w:right="0"/>
              <w:rPr>
                <w:color w:val="000000"/>
                <w:sz w:val="28"/>
                <w:szCs w:val="28"/>
              </w:rPr>
            </w:pPr>
            <w:r w:rsidDel="00000000" w:rsidR="00000000" w:rsidRPr="00000000">
              <w:rPr>
                <w:color w:val="000000"/>
                <w:sz w:val="28"/>
                <w:szCs w:val="28"/>
                <w:rtl w:val="0"/>
              </w:rPr>
              <w:t xml:space="preserve">8. Епітелій шкіри</w:t>
            </w:r>
          </w:p>
        </w:tc>
      </w:tr>
      <w:tr>
        <w:trPr>
          <w:cantSplit w:val="0"/>
          <w:tblHeader w:val="0"/>
        </w:trPr>
        <w:tc>
          <w:tcPr/>
          <w:p w:rsidR="00000000" w:rsidDel="00000000" w:rsidP="00000000" w:rsidRDefault="00000000" w:rsidRPr="00000000" w14:paraId="00000149">
            <w:pPr>
              <w:pBdr>
                <w:top w:space="0" w:sz="0" w:val="nil"/>
                <w:left w:space="0" w:sz="0" w:val="nil"/>
                <w:bottom w:space="0" w:sz="0" w:val="nil"/>
                <w:right w:space="0" w:sz="0" w:val="nil"/>
                <w:between w:space="0" w:sz="0" w:val="nil"/>
              </w:pBdr>
              <w:ind w:right="0"/>
              <w:rPr>
                <w:color w:val="000000"/>
                <w:sz w:val="28"/>
                <w:szCs w:val="28"/>
              </w:rPr>
            </w:pPr>
            <w:r w:rsidDel="00000000" w:rsidR="00000000" w:rsidRPr="00000000">
              <w:rPr>
                <w:color w:val="000000"/>
                <w:sz w:val="28"/>
                <w:szCs w:val="28"/>
                <w:rtl w:val="0"/>
              </w:rPr>
              <w:t xml:space="preserve">9. Епітелій легеневих альвеол</w:t>
            </w:r>
          </w:p>
        </w:tc>
      </w:tr>
      <w:tr>
        <w:trPr>
          <w:cantSplit w:val="0"/>
          <w:tblHeader w:val="0"/>
        </w:trPr>
        <w:tc>
          <w:tcPr/>
          <w:p w:rsidR="00000000" w:rsidDel="00000000" w:rsidP="00000000" w:rsidRDefault="00000000" w:rsidRPr="00000000" w14:paraId="0000014A">
            <w:pPr>
              <w:pBdr>
                <w:top w:space="0" w:sz="0" w:val="nil"/>
                <w:left w:space="0" w:sz="0" w:val="nil"/>
                <w:bottom w:space="0" w:sz="0" w:val="nil"/>
                <w:right w:space="0" w:sz="0" w:val="nil"/>
                <w:between w:space="0" w:sz="0" w:val="nil"/>
              </w:pBdr>
              <w:ind w:right="0"/>
              <w:rPr>
                <w:color w:val="000000"/>
                <w:sz w:val="28"/>
                <w:szCs w:val="28"/>
              </w:rPr>
            </w:pPr>
            <w:r w:rsidDel="00000000" w:rsidR="00000000" w:rsidRPr="00000000">
              <w:rPr>
                <w:color w:val="000000"/>
                <w:sz w:val="28"/>
                <w:szCs w:val="28"/>
                <w:rtl w:val="0"/>
              </w:rPr>
              <w:t xml:space="preserve">10. Тубулярний епітелій нирок</w:t>
            </w:r>
          </w:p>
        </w:tc>
      </w:tr>
      <w:tr>
        <w:trPr>
          <w:cantSplit w:val="0"/>
          <w:tblHeader w:val="0"/>
        </w:trPr>
        <w:tc>
          <w:tcPr/>
          <w:p w:rsidR="00000000" w:rsidDel="00000000" w:rsidP="00000000" w:rsidRDefault="00000000" w:rsidRPr="00000000" w14:paraId="0000014B">
            <w:pPr>
              <w:pBdr>
                <w:top w:space="0" w:sz="0" w:val="nil"/>
                <w:left w:space="0" w:sz="0" w:val="nil"/>
                <w:bottom w:space="0" w:sz="0" w:val="nil"/>
                <w:right w:space="0" w:sz="0" w:val="nil"/>
                <w:between w:space="0" w:sz="0" w:val="nil"/>
              </w:pBdr>
              <w:ind w:right="0"/>
              <w:rPr>
                <w:color w:val="000000"/>
                <w:sz w:val="28"/>
                <w:szCs w:val="28"/>
              </w:rPr>
            </w:pPr>
            <w:r w:rsidDel="00000000" w:rsidR="00000000" w:rsidRPr="00000000">
              <w:rPr>
                <w:color w:val="000000"/>
                <w:sz w:val="28"/>
                <w:szCs w:val="28"/>
                <w:rtl w:val="0"/>
              </w:rPr>
              <w:t xml:space="preserve">11. Ендотелій кровоносних судин</w:t>
            </w:r>
          </w:p>
        </w:tc>
      </w:tr>
      <w:tr>
        <w:trPr>
          <w:cantSplit w:val="0"/>
          <w:tblHeader w:val="0"/>
        </w:trPr>
        <w:tc>
          <w:tcPr/>
          <w:p w:rsidR="00000000" w:rsidDel="00000000" w:rsidP="00000000" w:rsidRDefault="00000000" w:rsidRPr="00000000" w14:paraId="0000014C">
            <w:pPr>
              <w:pBdr>
                <w:top w:space="0" w:sz="0" w:val="nil"/>
                <w:left w:space="0" w:sz="0" w:val="nil"/>
                <w:bottom w:space="0" w:sz="0" w:val="nil"/>
                <w:right w:space="0" w:sz="0" w:val="nil"/>
                <w:between w:space="0" w:sz="0" w:val="nil"/>
              </w:pBdr>
              <w:ind w:right="0"/>
              <w:rPr>
                <w:color w:val="000000"/>
                <w:sz w:val="28"/>
                <w:szCs w:val="28"/>
              </w:rPr>
            </w:pPr>
            <w:r w:rsidDel="00000000" w:rsidR="00000000" w:rsidRPr="00000000">
              <w:rPr>
                <w:color w:val="000000"/>
                <w:sz w:val="28"/>
                <w:szCs w:val="28"/>
                <w:rtl w:val="0"/>
              </w:rPr>
              <w:t xml:space="preserve">12. Ендотелій плеври</w:t>
            </w:r>
          </w:p>
        </w:tc>
      </w:tr>
      <w:tr>
        <w:trPr>
          <w:cantSplit w:val="0"/>
          <w:tblHeader w:val="0"/>
        </w:trPr>
        <w:tc>
          <w:tcPr/>
          <w:p w:rsidR="00000000" w:rsidDel="00000000" w:rsidP="00000000" w:rsidRDefault="00000000" w:rsidRPr="00000000" w14:paraId="0000014D">
            <w:pPr>
              <w:pBdr>
                <w:top w:space="0" w:sz="0" w:val="nil"/>
                <w:left w:space="0" w:sz="0" w:val="nil"/>
                <w:bottom w:space="0" w:sz="0" w:val="nil"/>
                <w:right w:space="0" w:sz="0" w:val="nil"/>
                <w:between w:space="0" w:sz="0" w:val="nil"/>
              </w:pBdr>
              <w:ind w:right="0"/>
              <w:rPr>
                <w:color w:val="000000"/>
                <w:sz w:val="28"/>
                <w:szCs w:val="28"/>
              </w:rPr>
            </w:pPr>
            <w:r w:rsidDel="00000000" w:rsidR="00000000" w:rsidRPr="00000000">
              <w:rPr>
                <w:color w:val="000000"/>
                <w:sz w:val="28"/>
                <w:szCs w:val="28"/>
                <w:rtl w:val="0"/>
              </w:rPr>
              <w:t xml:space="preserve">13. Ендотелій очеревини</w:t>
            </w:r>
          </w:p>
        </w:tc>
      </w:tr>
      <w:tr>
        <w:trPr>
          <w:cantSplit w:val="0"/>
          <w:tblHeader w:val="0"/>
        </w:trPr>
        <w:tc>
          <w:tcPr/>
          <w:p w:rsidR="00000000" w:rsidDel="00000000" w:rsidP="00000000" w:rsidRDefault="00000000" w:rsidRPr="00000000" w14:paraId="0000014E">
            <w:pPr>
              <w:pBdr>
                <w:top w:space="0" w:sz="0" w:val="nil"/>
                <w:left w:space="0" w:sz="0" w:val="nil"/>
                <w:bottom w:space="0" w:sz="0" w:val="nil"/>
                <w:right w:space="0" w:sz="0" w:val="nil"/>
                <w:between w:space="0" w:sz="0" w:val="nil"/>
              </w:pBdr>
              <w:ind w:right="0"/>
              <w:rPr>
                <w:color w:val="000000"/>
                <w:sz w:val="28"/>
                <w:szCs w:val="28"/>
              </w:rPr>
            </w:pPr>
            <w:r w:rsidDel="00000000" w:rsidR="00000000" w:rsidRPr="00000000">
              <w:rPr>
                <w:color w:val="000000"/>
                <w:sz w:val="28"/>
                <w:szCs w:val="28"/>
                <w:rtl w:val="0"/>
              </w:rPr>
              <w:t xml:space="preserve">14. Кістки</w:t>
            </w:r>
          </w:p>
        </w:tc>
      </w:tr>
      <w:tr>
        <w:trPr>
          <w:cantSplit w:val="0"/>
          <w:tblHeader w:val="0"/>
        </w:trPr>
        <w:tc>
          <w:tcPr/>
          <w:p w:rsidR="00000000" w:rsidDel="00000000" w:rsidP="00000000" w:rsidRDefault="00000000" w:rsidRPr="00000000" w14:paraId="0000014F">
            <w:pPr>
              <w:pBdr>
                <w:top w:space="0" w:sz="0" w:val="nil"/>
                <w:left w:space="0" w:sz="0" w:val="nil"/>
                <w:bottom w:space="0" w:sz="0" w:val="nil"/>
                <w:right w:space="0" w:sz="0" w:val="nil"/>
                <w:between w:space="0" w:sz="0" w:val="nil"/>
              </w:pBdr>
              <w:ind w:right="0"/>
              <w:rPr>
                <w:color w:val="000000"/>
                <w:sz w:val="28"/>
                <w:szCs w:val="28"/>
              </w:rPr>
            </w:pPr>
            <w:r w:rsidDel="00000000" w:rsidR="00000000" w:rsidRPr="00000000">
              <w:rPr>
                <w:color w:val="000000"/>
                <w:sz w:val="28"/>
                <w:szCs w:val="28"/>
                <w:rtl w:val="0"/>
              </w:rPr>
              <w:t xml:space="preserve">15. Сполучна тканина</w:t>
            </w:r>
          </w:p>
        </w:tc>
      </w:tr>
      <w:tr>
        <w:trPr>
          <w:cantSplit w:val="0"/>
          <w:tblHeader w:val="0"/>
        </w:trPr>
        <w:tc>
          <w:tcPr/>
          <w:p w:rsidR="00000000" w:rsidDel="00000000" w:rsidP="00000000" w:rsidRDefault="00000000" w:rsidRPr="00000000" w14:paraId="00000150">
            <w:pPr>
              <w:pBdr>
                <w:top w:space="0" w:sz="0" w:val="nil"/>
                <w:left w:space="0" w:sz="0" w:val="nil"/>
                <w:bottom w:space="0" w:sz="0" w:val="nil"/>
                <w:right w:space="0" w:sz="0" w:val="nil"/>
                <w:between w:space="0" w:sz="0" w:val="nil"/>
              </w:pBdr>
              <w:ind w:right="0"/>
              <w:rPr>
                <w:color w:val="000000"/>
                <w:sz w:val="28"/>
                <w:szCs w:val="28"/>
              </w:rPr>
            </w:pPr>
            <w:r w:rsidDel="00000000" w:rsidR="00000000" w:rsidRPr="00000000">
              <w:rPr>
                <w:color w:val="000000"/>
                <w:sz w:val="28"/>
                <w:szCs w:val="28"/>
                <w:rtl w:val="0"/>
              </w:rPr>
              <w:t xml:space="preserve">16. М’язи</w:t>
            </w:r>
          </w:p>
        </w:tc>
      </w:tr>
    </w:tbl>
    <w:p w:rsidR="00000000" w:rsidDel="00000000" w:rsidP="00000000" w:rsidRDefault="00000000" w:rsidRPr="00000000" w14:paraId="00000151">
      <w:pPr>
        <w:pBdr>
          <w:top w:space="0" w:sz="0" w:val="nil"/>
          <w:left w:space="0" w:sz="0" w:val="nil"/>
          <w:bottom w:space="0" w:sz="0" w:val="nil"/>
          <w:right w:space="0" w:sz="0" w:val="nil"/>
          <w:between w:space="0" w:sz="0" w:val="nil"/>
        </w:pBdr>
        <w:ind w:right="0"/>
        <w:jc w:val="center"/>
        <w:rPr>
          <w:b w:val="1"/>
          <w:i w:val="1"/>
          <w:color w:val="000000"/>
          <w:sz w:val="24"/>
          <w:szCs w:val="24"/>
        </w:rPr>
      </w:pPr>
      <w:r w:rsidDel="00000000" w:rsidR="00000000" w:rsidRPr="00000000">
        <w:rPr>
          <w:b w:val="1"/>
          <w:i w:val="1"/>
          <w:color w:val="000000"/>
          <w:sz w:val="24"/>
          <w:szCs w:val="24"/>
          <w:rtl w:val="0"/>
        </w:rPr>
        <w:t xml:space="preserve">Серед органів травлення найбільш чутлива тонка кишка, найменш – печінка.</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533400</wp:posOffset>
                </wp:positionV>
                <wp:extent cx="1573530" cy="384810"/>
                <wp:effectExtent b="0" l="0" r="0" t="0"/>
                <wp:wrapTopAndBottom distB="0" distT="0"/>
                <wp:docPr id="40" name=""/>
                <a:graphic>
                  <a:graphicData uri="http://schemas.microsoft.com/office/word/2010/wordprocessingShape">
                    <wps:wsp>
                      <wps:cNvSpPr/>
                      <wps:cNvPr id="17" name="Shape 17"/>
                      <wps:spPr>
                        <a:xfrm>
                          <a:off x="4568760" y="3597120"/>
                          <a:ext cx="1554480" cy="36576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МАКСИМУМ</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533400</wp:posOffset>
                </wp:positionV>
                <wp:extent cx="1573530" cy="384810"/>
                <wp:effectExtent b="0" l="0" r="0" t="0"/>
                <wp:wrapTopAndBottom distB="0" distT="0"/>
                <wp:docPr id="40" name="image20.png"/>
                <a:graphic>
                  <a:graphicData uri="http://schemas.openxmlformats.org/drawingml/2006/picture">
                    <pic:pic>
                      <pic:nvPicPr>
                        <pic:cNvPr id="0" name="image20.png"/>
                        <pic:cNvPicPr preferRelativeResize="0"/>
                      </pic:nvPicPr>
                      <pic:blipFill>
                        <a:blip r:embed="rId27"/>
                        <a:srcRect/>
                        <a:stretch>
                          <a:fillRect/>
                        </a:stretch>
                      </pic:blipFill>
                      <pic:spPr>
                        <a:xfrm>
                          <a:off x="0" y="0"/>
                          <a:ext cx="1573530" cy="3848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1270000</wp:posOffset>
                </wp:positionH>
                <wp:positionV relativeFrom="paragraph">
                  <wp:posOffset>622300</wp:posOffset>
                </wp:positionV>
                <wp:extent cx="1482090" cy="3310890"/>
                <wp:effectExtent b="0" l="0" r="0" t="0"/>
                <wp:wrapTopAndBottom distB="0" distT="0"/>
                <wp:docPr id="33" name=""/>
                <a:graphic>
                  <a:graphicData uri="http://schemas.microsoft.com/office/word/2010/wordprocessingShape">
                    <wps:wsp>
                      <wps:cNvSpPr/>
                      <wps:cNvPr id="10" name="Shape 10"/>
                      <wps:spPr>
                        <a:xfrm>
                          <a:off x="4614480" y="2134080"/>
                          <a:ext cx="1463040" cy="3291840"/>
                        </a:xfrm>
                        <a:prstGeom prst="downArrow">
                          <a:avLst>
                            <a:gd fmla="val 50000" name="adj1"/>
                            <a:gd fmla="val 50000" name="adj2"/>
                          </a:avLst>
                        </a:prstGeom>
                        <a:solidFill>
                          <a:srgbClr val="C0C0C0"/>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1270000</wp:posOffset>
                </wp:positionH>
                <wp:positionV relativeFrom="paragraph">
                  <wp:posOffset>622300</wp:posOffset>
                </wp:positionV>
                <wp:extent cx="1482090" cy="3310890"/>
                <wp:effectExtent b="0" l="0" r="0" t="0"/>
                <wp:wrapTopAndBottom distB="0" distT="0"/>
                <wp:docPr id="33" name="image10.png"/>
                <a:graphic>
                  <a:graphicData uri="http://schemas.openxmlformats.org/drawingml/2006/picture">
                    <pic:pic>
                      <pic:nvPicPr>
                        <pic:cNvPr id="0" name="image10.png"/>
                        <pic:cNvPicPr preferRelativeResize="0"/>
                      </pic:nvPicPr>
                      <pic:blipFill>
                        <a:blip r:embed="rId28"/>
                        <a:srcRect/>
                        <a:stretch>
                          <a:fillRect/>
                        </a:stretch>
                      </pic:blipFill>
                      <pic:spPr>
                        <a:xfrm>
                          <a:off x="0" y="0"/>
                          <a:ext cx="1482090" cy="33108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3530600</wp:posOffset>
                </wp:positionV>
                <wp:extent cx="1573530" cy="384810"/>
                <wp:effectExtent b="0" l="0" r="0" t="0"/>
                <wp:wrapTopAndBottom distB="0" distT="0"/>
                <wp:docPr id="32" name=""/>
                <a:graphic>
                  <a:graphicData uri="http://schemas.microsoft.com/office/word/2010/wordprocessingShape">
                    <wps:wsp>
                      <wps:cNvSpPr/>
                      <wps:cNvPr id="9" name="Shape 9"/>
                      <wps:spPr>
                        <a:xfrm>
                          <a:off x="4568760" y="3597120"/>
                          <a:ext cx="1554480" cy="36576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МІНІМУМ</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3530600</wp:posOffset>
                </wp:positionV>
                <wp:extent cx="1573530" cy="384810"/>
                <wp:effectExtent b="0" l="0" r="0" t="0"/>
                <wp:wrapTopAndBottom distB="0" distT="0"/>
                <wp:docPr id="32" name="image9.png"/>
                <a:graphic>
                  <a:graphicData uri="http://schemas.openxmlformats.org/drawingml/2006/picture">
                    <pic:pic>
                      <pic:nvPicPr>
                        <pic:cNvPr id="0" name="image9.png"/>
                        <pic:cNvPicPr preferRelativeResize="0"/>
                      </pic:nvPicPr>
                      <pic:blipFill>
                        <a:blip r:embed="rId29"/>
                        <a:srcRect/>
                        <a:stretch>
                          <a:fillRect/>
                        </a:stretch>
                      </pic:blipFill>
                      <pic:spPr>
                        <a:xfrm>
                          <a:off x="0" y="0"/>
                          <a:ext cx="1573530" cy="384810"/>
                        </a:xfrm>
                        <a:prstGeom prst="rect"/>
                        <a:ln/>
                      </pic:spPr>
                    </pic:pic>
                  </a:graphicData>
                </a:graphic>
              </wp:anchor>
            </w:drawing>
          </mc:Fallback>
        </mc:AlternateContent>
      </w:r>
    </w:p>
    <w:p w:rsidR="00000000" w:rsidDel="00000000" w:rsidP="00000000" w:rsidRDefault="00000000" w:rsidRPr="00000000" w14:paraId="00000152">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ind w:right="0"/>
        <w:jc w:val="center"/>
        <w:rPr>
          <w:b w:val="1"/>
          <w:i w:val="1"/>
          <w:color w:val="000000"/>
          <w:sz w:val="28"/>
          <w:szCs w:val="28"/>
        </w:rPr>
      </w:pPr>
      <w:r w:rsidDel="00000000" w:rsidR="00000000" w:rsidRPr="00000000">
        <w:rPr>
          <w:b w:val="1"/>
          <w:i w:val="1"/>
          <w:color w:val="000000"/>
          <w:sz w:val="28"/>
          <w:szCs w:val="28"/>
          <w:rtl w:val="0"/>
        </w:rPr>
        <w:t xml:space="preserve">Виживаність мишей після дії рентгенівськими променями при дозі 9,5 Гр в умовах екранування різних частин тіла</w:t>
      </w:r>
    </w:p>
    <w:tbl>
      <w:tblPr>
        <w:tblStyle w:val="Table10"/>
        <w:tblW w:w="8222.0" w:type="dxa"/>
        <w:jc w:val="left"/>
        <w:tblInd w:w="12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11"/>
        <w:gridCol w:w="4111"/>
        <w:tblGridChange w:id="0">
          <w:tblGrid>
            <w:gridCol w:w="4111"/>
            <w:gridCol w:w="411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pBdr>
                <w:top w:space="0" w:sz="0" w:val="nil"/>
                <w:left w:space="0" w:sz="0" w:val="nil"/>
                <w:bottom w:space="0" w:sz="0" w:val="nil"/>
                <w:right w:space="0" w:sz="0" w:val="nil"/>
                <w:between w:space="0" w:sz="0" w:val="nil"/>
              </w:pBdr>
              <w:ind w:right="0"/>
              <w:jc w:val="center"/>
              <w:rPr>
                <w:b w:val="1"/>
                <w:color w:val="000000"/>
                <w:sz w:val="28"/>
                <w:szCs w:val="28"/>
                <w:u w:val="single"/>
              </w:rPr>
            </w:pPr>
            <w:r w:rsidDel="00000000" w:rsidR="00000000" w:rsidRPr="00000000">
              <w:rPr>
                <w:b w:val="1"/>
                <w:color w:val="000000"/>
                <w:sz w:val="28"/>
                <w:szCs w:val="28"/>
                <w:u w:val="single"/>
                <w:rtl w:val="0"/>
              </w:rPr>
              <w:t xml:space="preserve">Екранована частина тіла</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55">
            <w:pPr>
              <w:pBdr>
                <w:top w:space="0" w:sz="0" w:val="nil"/>
                <w:left w:space="0" w:sz="0" w:val="nil"/>
                <w:bottom w:space="0" w:sz="0" w:val="nil"/>
                <w:right w:space="0" w:sz="0" w:val="nil"/>
                <w:between w:space="0" w:sz="0" w:val="nil"/>
              </w:pBdr>
              <w:ind w:right="0"/>
              <w:jc w:val="center"/>
              <w:rPr>
                <w:b w:val="1"/>
                <w:color w:val="000000"/>
                <w:sz w:val="28"/>
                <w:szCs w:val="28"/>
                <w:u w:val="single"/>
              </w:rPr>
            </w:pPr>
            <w:r w:rsidDel="00000000" w:rsidR="00000000" w:rsidRPr="00000000">
              <w:rPr>
                <w:b w:val="1"/>
                <w:color w:val="000000"/>
                <w:sz w:val="28"/>
                <w:szCs w:val="28"/>
                <w:u w:val="single"/>
                <w:rtl w:val="0"/>
              </w:rPr>
              <w:t xml:space="preserve">Виживаємість до 30 діб</w:t>
            </w:r>
          </w:p>
        </w:tc>
      </w:tr>
      <w:tr>
        <w:trPr>
          <w:cantSplit w:val="0"/>
          <w:trHeight w:val="347"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56">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Загальне опромінення без екранування</w:t>
            </w:r>
          </w:p>
        </w:tc>
        <w:tc>
          <w:tcPr>
            <w:tcBorders>
              <w:top w:color="000000" w:space="0" w:sz="4" w:val="single"/>
              <w:left w:color="000000" w:space="0" w:sz="0" w:val="nil"/>
              <w:right w:color="000000" w:space="0" w:sz="4" w:val="single"/>
            </w:tcBorders>
          </w:tcPr>
          <w:p w:rsidR="00000000" w:rsidDel="00000000" w:rsidP="00000000" w:rsidRDefault="00000000" w:rsidRPr="00000000" w14:paraId="00000157">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0</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58">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Нирки</w:t>
            </w:r>
          </w:p>
        </w:tc>
        <w:tc>
          <w:tcPr>
            <w:tcBorders>
              <w:left w:color="000000" w:space="0" w:sz="0" w:val="nil"/>
              <w:right w:color="000000" w:space="0" w:sz="4" w:val="single"/>
            </w:tcBorders>
          </w:tcPr>
          <w:p w:rsidR="00000000" w:rsidDel="00000000" w:rsidP="00000000" w:rsidRDefault="00000000" w:rsidRPr="00000000" w14:paraId="00000159">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0</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5A">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Задня лапа</w:t>
            </w:r>
          </w:p>
        </w:tc>
        <w:tc>
          <w:tcPr>
            <w:tcBorders>
              <w:left w:color="000000" w:space="0" w:sz="0" w:val="nil"/>
              <w:right w:color="000000" w:space="0" w:sz="4" w:val="single"/>
            </w:tcBorders>
          </w:tcPr>
          <w:p w:rsidR="00000000" w:rsidDel="00000000" w:rsidP="00000000" w:rsidRDefault="00000000" w:rsidRPr="00000000" w14:paraId="0000015B">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13</w:t>
            </w:r>
          </w:p>
        </w:tc>
      </w:tr>
      <w:tr>
        <w:trPr>
          <w:cantSplit w:val="0"/>
          <w:trHeight w:val="90" w:hRule="atLeast"/>
          <w:tblHeader w:val="0"/>
        </w:trPr>
        <w:tc>
          <w:tcPr>
            <w:tcBorders>
              <w:left w:color="000000" w:space="0" w:sz="4" w:val="single"/>
              <w:right w:color="000000" w:space="0" w:sz="4" w:val="single"/>
            </w:tcBorders>
          </w:tcPr>
          <w:p w:rsidR="00000000" w:rsidDel="00000000" w:rsidP="00000000" w:rsidRDefault="00000000" w:rsidRPr="00000000" w14:paraId="0000015C">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Кишечник</w:t>
            </w:r>
          </w:p>
        </w:tc>
        <w:tc>
          <w:tcPr>
            <w:tcBorders>
              <w:left w:color="000000" w:space="0" w:sz="0" w:val="nil"/>
              <w:right w:color="000000" w:space="0" w:sz="4" w:val="single"/>
            </w:tcBorders>
          </w:tcPr>
          <w:p w:rsidR="00000000" w:rsidDel="00000000" w:rsidP="00000000" w:rsidRDefault="00000000" w:rsidRPr="00000000" w14:paraId="0000015D">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27</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5E">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Голова</w:t>
            </w:r>
          </w:p>
        </w:tc>
        <w:tc>
          <w:tcPr>
            <w:tcBorders>
              <w:left w:color="000000" w:space="0" w:sz="0" w:val="nil"/>
              <w:right w:color="000000" w:space="0" w:sz="4" w:val="single"/>
            </w:tcBorders>
          </w:tcPr>
          <w:p w:rsidR="00000000" w:rsidDel="00000000" w:rsidP="00000000" w:rsidRDefault="00000000" w:rsidRPr="00000000" w14:paraId="0000015F">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28</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60">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Печінка</w:t>
            </w:r>
          </w:p>
        </w:tc>
        <w:tc>
          <w:tcPr>
            <w:tcBorders>
              <w:left w:color="000000" w:space="0" w:sz="0" w:val="nil"/>
              <w:right w:color="000000" w:space="0" w:sz="4" w:val="single"/>
            </w:tcBorders>
          </w:tcPr>
          <w:p w:rsidR="00000000" w:rsidDel="00000000" w:rsidP="00000000" w:rsidRDefault="00000000" w:rsidRPr="00000000" w14:paraId="00000161">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33</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62">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Селезінка</w:t>
            </w:r>
          </w:p>
        </w:tc>
        <w:tc>
          <w:tcPr>
            <w:tcBorders>
              <w:left w:color="000000" w:space="0" w:sz="0" w:val="nil"/>
              <w:bottom w:color="000000" w:space="0" w:sz="4" w:val="single"/>
              <w:right w:color="000000" w:space="0" w:sz="4" w:val="single"/>
            </w:tcBorders>
          </w:tcPr>
          <w:p w:rsidR="00000000" w:rsidDel="00000000" w:rsidP="00000000" w:rsidRDefault="00000000" w:rsidRPr="00000000" w14:paraId="00000163">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color w:val="000000"/>
                <w:sz w:val="28"/>
                <w:szCs w:val="28"/>
                <w:rtl w:val="0"/>
              </w:rPr>
              <w:t xml:space="preserve">78</w:t>
            </w:r>
          </w:p>
        </w:tc>
      </w:tr>
    </w:tbl>
    <w:p w:rsidR="00000000" w:rsidDel="00000000" w:rsidP="00000000" w:rsidRDefault="00000000" w:rsidRPr="00000000" w14:paraId="00000164">
      <w:pPr>
        <w:pBdr>
          <w:top w:space="0" w:sz="0" w:val="nil"/>
          <w:left w:space="0" w:sz="0" w:val="nil"/>
          <w:bottom w:space="0" w:sz="0" w:val="nil"/>
          <w:right w:space="0" w:sz="0" w:val="nil"/>
          <w:between w:space="0" w:sz="0" w:val="nil"/>
        </w:pBdr>
        <w:ind w:right="0"/>
        <w:jc w:val="both"/>
        <w:rPr>
          <w:color w:val="000000"/>
          <w:sz w:val="28"/>
          <w:szCs w:val="28"/>
          <w:u w:val="single"/>
        </w:rPr>
      </w:pPr>
      <w:r w:rsidDel="00000000" w:rsidR="00000000" w:rsidRPr="00000000">
        <w:rPr>
          <w:b w:val="1"/>
          <w:i w:val="1"/>
          <w:color w:val="000000"/>
          <w:sz w:val="28"/>
          <w:szCs w:val="28"/>
          <w:u w:val="single"/>
          <w:rtl w:val="0"/>
        </w:rPr>
        <w:t xml:space="preserve">Органи, які більш радіочутливі або які накопичують більшу кількість інкорпорированих р/н отримали назву критичних.  </w:t>
      </w: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Усяке підвищення функції тканини або органу веде за собою і підвищення радіочутливості. Наприклад, молочна залоза в період лактації більш чутлива до іонізуючого випромінювання ніж в звичайному стані. А якщо у людини підвищена або знижена функція щитовидної залози, то радіочутливість її теж збільшується. При гіпертиреозі збільшення кількості гормонів викликає посилення рівня обміну речовин і в такій ситуації більша вірогідність хімічних реакцій, викликаних іонізацією, спостерігається збудження нервової системи. При гіпотиреозі порушена репарація, спостерігається пригнічення нервової системи. Радіочутливість злоякісних пухлин, що походять з різних тканин також різна і це потребує різної дози опромінення. Наприклад, для лікування лімфобластом достатня доза 4 Гр, а остеогенної саркоми – 10 Гр і більше. </w:t>
      </w:r>
    </w:p>
    <w:p w:rsidR="00000000" w:rsidDel="00000000" w:rsidP="00000000" w:rsidRDefault="00000000" w:rsidRPr="00000000" w14:paraId="00000166">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Виділяють також </w:t>
      </w:r>
      <w:r w:rsidDel="00000000" w:rsidR="00000000" w:rsidRPr="00000000">
        <w:rPr>
          <w:b w:val="1"/>
          <w:color w:val="000000"/>
          <w:sz w:val="28"/>
          <w:szCs w:val="28"/>
          <w:u w:val="single"/>
          <w:rtl w:val="0"/>
        </w:rPr>
        <w:t xml:space="preserve">вікові відмінності.</w:t>
      </w:r>
      <w:r w:rsidDel="00000000" w:rsidR="00000000" w:rsidRPr="00000000">
        <w:rPr>
          <w:b w:val="1"/>
          <w:color w:val="000000"/>
          <w:sz w:val="28"/>
          <w:szCs w:val="28"/>
          <w:rtl w:val="0"/>
        </w:rPr>
        <w:t xml:space="preserve"> </w:t>
      </w: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Найбільш чутливими є ембріони, новонароджені, а також особи похилого віку. Менш чутливі дорослі. Чому так? Тому, що в клітинах малюків і ембріонів частіше відбуваються поділи, більш високий рівень обміну речовин, а у похилому віці порушені процеси репарації.</w:t>
      </w:r>
    </w:p>
    <w:p w:rsidR="00000000" w:rsidDel="00000000" w:rsidP="00000000" w:rsidRDefault="00000000" w:rsidRPr="00000000" w14:paraId="00000168">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b w:val="1"/>
          <w:i w:val="1"/>
          <w:color w:val="000000"/>
          <w:sz w:val="28"/>
          <w:szCs w:val="28"/>
          <w:rtl w:val="0"/>
        </w:rPr>
        <w:t xml:space="preserve">в)</w:t>
      </w:r>
      <w:r w:rsidDel="00000000" w:rsidR="00000000" w:rsidRPr="00000000">
        <w:rPr>
          <w:b w:val="1"/>
          <w:color w:val="000000"/>
          <w:sz w:val="28"/>
          <w:szCs w:val="28"/>
          <w:rtl w:val="0"/>
        </w:rPr>
        <w:t xml:space="preserve"> Умов зовнішнього середовища.</w:t>
      </w:r>
      <w:r w:rsidDel="00000000" w:rsidR="00000000" w:rsidRPr="00000000">
        <w:rPr>
          <w:color w:val="000000"/>
          <w:sz w:val="28"/>
          <w:szCs w:val="28"/>
          <w:rtl w:val="0"/>
        </w:rPr>
        <w:t xml:space="preserve"> Перш за все впливає вміст кисню в навколишньому середовищі, від чого залежить і оксигенація тканин організму. При підвищенні оксигенації більша вірогідність створення перекісних сполук. Кисень з’єднується з радикалом водню і утворюється гідропероксид – сильний окислювач. А в стані гіпоксії організм менш чутливий, тому що вірогідність створення окислювачів буде менша. І це не тільки теорія. Для того, щоб підсилити дію на злоякісні пухлини іонізуючого випромінювання, до або в процесі лікування організм насичуємо киснем, або опромінюємо в барокамерах з підвищеним атмосферним тиском. А для захисту здорових тканин або всього організму викликаємо гіпоксію, вводимо судиннозвужуючи препарати (серотонін), або даємо хворому дихати гіпоксичною сумішшю, азоту з киснем, в якій кисню 10-12%.</w:t>
      </w:r>
    </w:p>
    <w:p w:rsidR="00000000" w:rsidDel="00000000" w:rsidP="00000000" w:rsidRDefault="00000000" w:rsidRPr="00000000" w14:paraId="00000169">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 </w:t>
      </w:r>
      <w:r w:rsidDel="00000000" w:rsidR="00000000" w:rsidRPr="00000000">
        <w:rPr>
          <w:b w:val="1"/>
          <w:color w:val="000000"/>
          <w:sz w:val="28"/>
          <w:szCs w:val="28"/>
          <w:rtl w:val="0"/>
        </w:rPr>
        <w:t xml:space="preserve">Температура зовнішнього середовища</w:t>
      </w:r>
      <w:r w:rsidDel="00000000" w:rsidR="00000000" w:rsidRPr="00000000">
        <w:rPr>
          <w:color w:val="000000"/>
          <w:sz w:val="28"/>
          <w:szCs w:val="28"/>
          <w:rtl w:val="0"/>
        </w:rPr>
        <w:t xml:space="preserve">. </w:t>
      </w:r>
    </w:p>
    <w:p w:rsidR="00000000" w:rsidDel="00000000" w:rsidP="00000000" w:rsidRDefault="00000000" w:rsidRPr="00000000" w14:paraId="0000016A">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color w:val="000000"/>
          <w:sz w:val="28"/>
          <w:szCs w:val="28"/>
          <w:rtl w:val="0"/>
        </w:rPr>
        <w:t xml:space="preserve">У пойкілотропних тварин підвищення її буде посилювати дію іонізуючого випромінювання, а зниження зменшувати. Так, наприклад, бабаки, хом’яки, соні  підчас зимової сплячки будуть менш чутливі до дії іонізуючих променів, тому що знижується їх температура. Опромінені абсолютно смертельною дозою в стані сплячки вони продовжують спати на протязі тижнів та місяців, не виявляючи ознак захворювання. Але пропадають від променевої хвороби через 2-3 тижня після пробудження. Дуже показовий експеримент на жабах. Якщо тварину опромінити смертельною дозою і тримати при температурі 0</w:t>
      </w:r>
      <w:r w:rsidDel="00000000" w:rsidR="00000000" w:rsidRPr="00000000">
        <w:rPr>
          <w:color w:val="000000"/>
          <w:sz w:val="28"/>
          <w:szCs w:val="28"/>
          <w:vertAlign w:val="superscript"/>
          <w:rtl w:val="0"/>
        </w:rPr>
        <w:t xml:space="preserve">о</w:t>
      </w:r>
      <w:r w:rsidDel="00000000" w:rsidR="00000000" w:rsidRPr="00000000">
        <w:rPr>
          <w:color w:val="000000"/>
          <w:sz w:val="28"/>
          <w:szCs w:val="28"/>
          <w:rtl w:val="0"/>
        </w:rPr>
        <w:t xml:space="preserve">С, то в неї не розвинуться явища променевої хвороби. А після цього помістити в кімнатну температуру, то зразу підвищиться обмін і розвинеться променева хвороба. Як же на людину впливає температура? І підвищення і зниження – негативно. Тому що як підвищення, так і зниження зовнішньої температури супроводжується підвищенням обміну речовин, що сприяє утворенню радіотоксинів.</w:t>
      </w:r>
    </w:p>
    <w:p w:rsidR="00000000" w:rsidDel="00000000" w:rsidP="00000000" w:rsidRDefault="00000000" w:rsidRPr="00000000" w14:paraId="0000016B">
      <w:pPr>
        <w:pBdr>
          <w:top w:space="0" w:sz="0" w:val="nil"/>
          <w:left w:space="0" w:sz="0" w:val="nil"/>
          <w:bottom w:space="0" w:sz="0" w:val="nil"/>
          <w:right w:space="0" w:sz="0" w:val="nil"/>
          <w:between w:space="0" w:sz="0" w:val="nil"/>
        </w:pBdr>
        <w:ind w:right="0"/>
        <w:jc w:val="both"/>
        <w:rPr>
          <w:color w:val="000000"/>
          <w:sz w:val="28"/>
          <w:szCs w:val="28"/>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b w:val="1"/>
          <w:color w:val="000000"/>
          <w:sz w:val="28"/>
          <w:szCs w:val="28"/>
          <w:rtl w:val="0"/>
        </w:rPr>
        <w:t xml:space="preserve">БІОЛОГІЧНА ДІЯ ІОНІЗУЮЧОГО ВИПРОМІНЮВАННЯ </w:t>
      </w: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ind w:right="0"/>
        <w:jc w:val="center"/>
        <w:rPr>
          <w:color w:val="000000"/>
          <w:sz w:val="28"/>
          <w:szCs w:val="28"/>
        </w:rPr>
      </w:pPr>
      <w:r w:rsidDel="00000000" w:rsidR="00000000" w:rsidRPr="00000000">
        <w:rPr>
          <w:b w:val="1"/>
          <w:color w:val="000000"/>
          <w:sz w:val="28"/>
          <w:szCs w:val="28"/>
          <w:rtl w:val="0"/>
        </w:rPr>
        <w:t xml:space="preserve">В ПРОМЕНЕВІЙ ТЕРАПІЇ</w:t>
      </w:r>
      <w:r w:rsidDel="00000000" w:rsidR="00000000" w:rsidRPr="00000000">
        <w:rPr>
          <w:rtl w:val="0"/>
        </w:rPr>
      </w:r>
    </w:p>
    <w:p w:rsidR="00000000" w:rsidDel="00000000" w:rsidP="00000000" w:rsidRDefault="00000000" w:rsidRPr="00000000" w14:paraId="0000016E">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У біологічній дії ІВ першою ланкою є поглинання енергії випромінювання з наступною взаємодією його з речовиною тканини, що протікає дуже короткий час - частки секунди. У результаті такої взаємодії в клітках тканин і органів розвивається цілий ланцюг біофізичних, біохімічних, функціональних і морфологічних змін, що у залежності від конкретних умов протікають у різний термін - хвилини, дні, роки. </w:t>
      </w:r>
    </w:p>
    <w:p w:rsidR="00000000" w:rsidDel="00000000" w:rsidP="00000000" w:rsidRDefault="00000000" w:rsidRPr="00000000" w14:paraId="0000016F">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Первинні фізичні процеси - іонізація і порушення атомів і молекул - приводять до хімічної перебудови опромінених молекул. У первинному механізмі біологічної дії розрізняють пряму дію (зміни, що виникають у молекулах кліток у результаті чи іонізації порушення) і непряме (поєднує всі хімічні реакції, що протікають з хімічно активними, але не іонізованими продуктами дисоціації іонізованих молекул).</w:t>
      </w:r>
    </w:p>
    <w:p w:rsidR="00000000" w:rsidDel="00000000" w:rsidP="00000000" w:rsidRDefault="00000000" w:rsidRPr="00000000" w14:paraId="00000170">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Процеси іонізації і порушення є пусковими механізмами, що визначають усі наступні зміни в тканинах, що опромінюються. Можливість іонізації залежить від розмірів молекули: чим більше її розміри, тим більше імовірність її взаємодії з іонізуючою часткою. Усі найбільш важливі молекули мають великий обсяг. Прикладом можуть служити молекули ДНК, що беруть участь у передачі спадковості, у процесах розмноження і регуляції обміну в клітці. Опромінення приводить до розриву молекул, порушенню структури ДНК. В опроміненій клітці порушуються процеси регуляції і діяльності її окремих складових (мембрани, мітохондрії й ін.). Загибель кліток, навіть при опроміненні великими дозами, може розтягуватися на тривалий час. Розрізняють два види загибелі кліток внаслідок опромінення: мітотична загибель (інактивація клітки слідом за опроміненням після першого чи наступного мітозів) і інтерфазна загибель (загибель до вступу її у фазу мітозу).</w:t>
      </w:r>
    </w:p>
    <w:p w:rsidR="00000000" w:rsidDel="00000000" w:rsidP="00000000" w:rsidRDefault="00000000" w:rsidRPr="00000000" w14:paraId="00000171">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Непряма дія випромінювань викликає менш грубі порушення, часто оборотні, але вони охоплюють більшу кількість молекул в тканині, значно перевищуючі розміри полів опромінення. Прикладом непрямої дії може служити загальна реакція організму, лейкопенія, що розвивається й у тих випадках, коли кістковий мозок виключений із зони опромінення.</w:t>
      </w:r>
    </w:p>
    <w:p w:rsidR="00000000" w:rsidDel="00000000" w:rsidP="00000000" w:rsidRDefault="00000000" w:rsidRPr="00000000" w14:paraId="00000172">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Інтенсивність реакцій, зв'язаних із прямим і непрямим механізмами дії ІВ, залежить крім вихідного стану організму від ряду фізичних і хімічних факторів. До фізичних факторів відносяться доза і її потужність - з їх збільшенням біологічний ефект підсилюється. Також біологічний ефект залежить від якості випромінювання, тому що ефект опромінення обумовлений не тільки кількістю поглиненої енергії, але і її макро- і мікророзподілом у тканинах.</w:t>
      </w:r>
    </w:p>
    <w:p w:rsidR="00000000" w:rsidDel="00000000" w:rsidP="00000000" w:rsidRDefault="00000000" w:rsidRPr="00000000" w14:paraId="00000173">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З хімічних факторів, що впливають на біологічний ефект, найбільш виразний вплив кисню. У присутності кисню виникає велика кількість хімічно активних радикалів і перекисів, що підсилюють процеси окислювання в тканинах, що опромінюються. Тривалість життя первинних радикалів не перевищує секунди, а знову утворені окислювачі існують більш тривалий час. При цьому можуть виникати ланцюгові реакції, а виникаючі ланцюги тим довші, чим вище вміст кисню. Кисень може вступати в реакцію з деякими іонізованими молекулами і сприяти їх зміні, що могло б не проявитися під час відсутності кисню. Збільшуючи інтенсивність первинних реакцій, що розвиваються під впливом опромінення, кисень підвищує радіочутливість клітки, причому підвищення це настає миттєво слідом за збільшенням вмісту кисню. Кисневий ефект найбільш виражений для випромінювань електромагнітної природи, і вище при фракціонованому, чим при однократному опроміненні. Це </w:t>
      </w:r>
      <w:r w:rsidDel="00000000" w:rsidR="00000000" w:rsidRPr="00000000">
        <w:rPr>
          <w:b w:val="1"/>
          <w:color w:val="000000"/>
          <w:sz w:val="28"/>
          <w:szCs w:val="28"/>
          <w:rtl w:val="0"/>
        </w:rPr>
        <w:t xml:space="preserve">модифікатори</w:t>
      </w:r>
      <w:r w:rsidDel="00000000" w:rsidR="00000000" w:rsidRPr="00000000">
        <w:rPr>
          <w:color w:val="000000"/>
          <w:sz w:val="28"/>
          <w:szCs w:val="28"/>
          <w:rtl w:val="0"/>
        </w:rPr>
        <w:t xml:space="preserve">.</w:t>
      </w:r>
    </w:p>
    <w:p w:rsidR="00000000" w:rsidDel="00000000" w:rsidP="00000000" w:rsidRDefault="00000000" w:rsidRPr="00000000" w14:paraId="00000174">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Введення кисню в тканини після опромінення не впливає на радіочутливість кліток, напроти, сприяє більш швидкому відновленню їх після променевого впливу. Протилежна дія - зниження радіочутливості тканин - роблять так звані </w:t>
      </w:r>
      <w:r w:rsidDel="00000000" w:rsidR="00000000" w:rsidRPr="00000000">
        <w:rPr>
          <w:b w:val="1"/>
          <w:color w:val="000000"/>
          <w:sz w:val="28"/>
          <w:szCs w:val="28"/>
          <w:rtl w:val="0"/>
        </w:rPr>
        <w:t xml:space="preserve">протектори</w:t>
      </w:r>
      <w:r w:rsidDel="00000000" w:rsidR="00000000" w:rsidRPr="00000000">
        <w:rPr>
          <w:color w:val="000000"/>
          <w:sz w:val="28"/>
          <w:szCs w:val="28"/>
          <w:rtl w:val="0"/>
        </w:rPr>
        <w:t xml:space="preserve"> - речовини, що зв'язують кисень і радикальні групи і, таким чином,  пригнічують розвиток реакції непрямої дії.</w:t>
      </w:r>
    </w:p>
    <w:p w:rsidR="00000000" w:rsidDel="00000000" w:rsidP="00000000" w:rsidRDefault="00000000" w:rsidRPr="00000000" w14:paraId="00000175">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Зміни хімічної структури атомів і молекул під впливом опромінення ведуть до розвитку в клітках біохімічних реакцій, не властивих їм у нормальному стані. Біохімічні зміни дуже різноманітні, і значення їх для життя клітки неоднаково. Порушуються окисні процеси, білковий, жировий, вуглицевий обміни, інактивуються ензими і ферменти.</w:t>
      </w:r>
    </w:p>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120" w:before="120" w:lineRule="auto"/>
        <w:jc w:val="both"/>
        <w:rPr>
          <w:color w:val="000000"/>
          <w:sz w:val="28"/>
          <w:szCs w:val="28"/>
        </w:rPr>
      </w:pPr>
      <w:r w:rsidDel="00000000" w:rsidR="00000000" w:rsidRPr="00000000">
        <w:rPr>
          <w:b w:val="1"/>
          <w:color w:val="000000"/>
          <w:sz w:val="28"/>
          <w:szCs w:val="28"/>
          <w:rtl w:val="0"/>
        </w:rPr>
        <w:t xml:space="preserve">Радіочутливість органів і тканин</w:t>
      </w: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У більшості випадків в зону опромінення включаються нормальні тканини різної гістологічної будови. Всі органи і тканини людини чуттєві до ІВ в різному ступені. У тому самому організмі, навіть у тому самому органі тканини і клітки по-різному уражаються при опроміненні. Цю властивість прийнято називати відносної радіочутливістю кліток, тканин і органів.</w:t>
      </w:r>
    </w:p>
    <w:p w:rsidR="00000000" w:rsidDel="00000000" w:rsidP="00000000" w:rsidRDefault="00000000" w:rsidRPr="00000000" w14:paraId="00000178">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Радіочутливість тканин прямо пропорційна і ступеню їх проліферативної активності і зворотньо пропорційна ступеню диференційовки. Найбільш чуттєві до опромінення, тобто піддані найбільшим морфологічним змінам, кровотворна тканина, особливо лімфоцити (тривалість життя 3-5 днів); мієлоїдна тканина (тривалість життя нейтрофілу 5-7 днів); епітелій тонкого кишечнику (тривалість життя кліток 7 днів); герментативний епітелій (цикл сперматозоїда 8-12 днів, цикл яйцеклітини 30 днів); епітелій шкіри (тривалість життя кліток 24-28 днів). Далі по радіочутливості йдуть ендотелій, фіброзна тканина, паренхіма внутрішніх органів, хрящова тканина, м'язи і нервова тканина. Однак зміни функції нервової тканини настають швидко і навіть при відносно малих дозах опромінення. Радіочутливість тканин і кліток не є постійної величиною  і змінюється в залежності від стану організму, фізичної активності на час опромінення і від дії зовнішніх умов (температура повітря, зміст кисню й ін.).</w:t>
      </w:r>
    </w:p>
    <w:p w:rsidR="00000000" w:rsidDel="00000000" w:rsidP="00000000" w:rsidRDefault="00000000" w:rsidRPr="00000000" w14:paraId="00000179">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Радіочутливість нормальних тканин досить висока і нерідко перевищує таку в пухлини. Однак ПТ можлива й у цих умовах, тому що процеси відновлення в нормальних тканинах протікають більш повно й у більш короткий термін, чим у пухлині.</w:t>
      </w:r>
    </w:p>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120" w:lineRule="auto"/>
        <w:jc w:val="both"/>
        <w:rPr>
          <w:color w:val="000000"/>
          <w:sz w:val="28"/>
          <w:szCs w:val="28"/>
        </w:rPr>
      </w:pPr>
      <w:r w:rsidDel="00000000" w:rsidR="00000000" w:rsidRPr="00000000">
        <w:rPr>
          <w:b w:val="1"/>
          <w:color w:val="000000"/>
          <w:sz w:val="28"/>
          <w:szCs w:val="28"/>
          <w:rtl w:val="0"/>
        </w:rPr>
        <w:t xml:space="preserve">Середні толерантні дози</w:t>
      </w:r>
      <w:r w:rsidDel="00000000" w:rsidR="00000000" w:rsidRPr="00000000">
        <w:rPr>
          <w:rtl w:val="0"/>
        </w:rPr>
      </w:r>
    </w:p>
    <w:tbl>
      <w:tblPr>
        <w:tblStyle w:val="Table11"/>
        <w:tblW w:w="9480.0" w:type="dxa"/>
        <w:jc w:val="left"/>
        <w:tblInd w:w="-12.0" w:type="dxa"/>
        <w:tblBorders>
          <w:top w:color="000000" w:space="0" w:sz="4" w:val="single"/>
          <w:left w:color="000000" w:space="0" w:sz="4" w:val="single"/>
          <w:bottom w:color="000000" w:space="0" w:sz="4" w:val="single"/>
          <w:right w:color="000000" w:space="0" w:sz="4" w:val="single"/>
          <w:insideH w:color="000000" w:space="0" w:sz="6" w:val="single"/>
          <w:insideV w:color="000000" w:space="0" w:sz="6" w:val="single"/>
        </w:tblBorders>
        <w:tblLayout w:type="fixed"/>
        <w:tblLook w:val="0000"/>
      </w:tblPr>
      <w:tblGrid>
        <w:gridCol w:w="1538"/>
        <w:gridCol w:w="3118"/>
        <w:gridCol w:w="2424"/>
        <w:gridCol w:w="2400"/>
        <w:tblGridChange w:id="0">
          <w:tblGrid>
            <w:gridCol w:w="1538"/>
            <w:gridCol w:w="3118"/>
            <w:gridCol w:w="2424"/>
            <w:gridCol w:w="2400"/>
          </w:tblGrid>
        </w:tblGridChange>
      </w:tblGrid>
      <w:tr>
        <w:trPr>
          <w:cantSplit w:val="0"/>
          <w:tblHeader w:val="0"/>
        </w:trPr>
        <w:tc>
          <w:tcPr>
            <w:vMerge w:val="restart"/>
            <w:tcBorders>
              <w:top w:color="000000" w:space="0" w:sz="4"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7B">
            <w:pPr>
              <w:pBdr>
                <w:top w:space="0" w:sz="0" w:val="nil"/>
                <w:left w:space="0" w:sz="0" w:val="nil"/>
                <w:bottom w:space="0" w:sz="0" w:val="nil"/>
                <w:right w:space="0" w:sz="0" w:val="nil"/>
                <w:between w:space="0" w:sz="0" w:val="nil"/>
              </w:pBdr>
              <w:rPr>
                <w:color w:val="000000"/>
                <w:sz w:val="28"/>
                <w:szCs w:val="28"/>
              </w:rPr>
            </w:pPr>
            <w:r w:rsidDel="00000000" w:rsidR="00000000" w:rsidRPr="00000000">
              <w:rPr>
                <w:i w:val="1"/>
                <w:color w:val="000000"/>
                <w:sz w:val="28"/>
                <w:szCs w:val="28"/>
                <w:rtl w:val="0"/>
              </w:rPr>
              <w:t xml:space="preserve">Орган</w:t>
            </w:r>
            <w:r w:rsidDel="00000000" w:rsidR="00000000" w:rsidRPr="00000000">
              <w:rPr>
                <w:rtl w:val="0"/>
              </w:rPr>
            </w:r>
          </w:p>
        </w:tc>
        <w:tc>
          <w:tcPr>
            <w:gridSpan w:val="2"/>
            <w:tcBorders>
              <w:top w:color="000000" w:space="0" w:sz="4"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7C">
            <w:pPr>
              <w:pBdr>
                <w:top w:space="0" w:sz="0" w:val="nil"/>
                <w:left w:space="0" w:sz="0" w:val="nil"/>
                <w:bottom w:space="0" w:sz="0" w:val="nil"/>
                <w:right w:space="0" w:sz="0" w:val="nil"/>
                <w:between w:space="0" w:sz="0" w:val="nil"/>
              </w:pBdr>
              <w:rPr>
                <w:color w:val="000000"/>
                <w:sz w:val="28"/>
                <w:szCs w:val="28"/>
              </w:rPr>
            </w:pPr>
            <w:r w:rsidDel="00000000" w:rsidR="00000000" w:rsidRPr="00000000">
              <w:rPr>
                <w:i w:val="1"/>
                <w:color w:val="000000"/>
                <w:sz w:val="28"/>
                <w:szCs w:val="28"/>
                <w:rtl w:val="0"/>
              </w:rPr>
              <w:t xml:space="preserve">Тотальне опромінення</w:t>
            </w:r>
            <w:r w:rsidDel="00000000" w:rsidR="00000000" w:rsidRPr="00000000">
              <w:rPr>
                <w:rtl w:val="0"/>
              </w:rPr>
            </w:r>
          </w:p>
        </w:tc>
        <w:tc>
          <w:tcPr>
            <w:vMerge w:val="restart"/>
            <w:tcBorders>
              <w:top w:color="000000" w:space="0" w:sz="4"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7E">
            <w:pPr>
              <w:pBdr>
                <w:top w:space="0" w:sz="0" w:val="nil"/>
                <w:left w:space="0" w:sz="0" w:val="nil"/>
                <w:bottom w:space="0" w:sz="0" w:val="nil"/>
                <w:right w:space="0" w:sz="0" w:val="nil"/>
                <w:between w:space="0" w:sz="0" w:val="nil"/>
              </w:pBdr>
              <w:rPr>
                <w:color w:val="000000"/>
                <w:sz w:val="28"/>
                <w:szCs w:val="28"/>
              </w:rPr>
            </w:pPr>
            <w:r w:rsidDel="00000000" w:rsidR="00000000" w:rsidRPr="00000000">
              <w:rPr>
                <w:i w:val="1"/>
                <w:color w:val="000000"/>
                <w:sz w:val="28"/>
                <w:szCs w:val="28"/>
                <w:rtl w:val="0"/>
              </w:rPr>
              <w:t xml:space="preserve">Парциальне фракціонування</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0">
            <w:pPr>
              <w:pBdr>
                <w:top w:space="0" w:sz="0" w:val="nil"/>
                <w:left w:space="0" w:sz="0" w:val="nil"/>
                <w:bottom w:space="0" w:sz="0" w:val="nil"/>
                <w:right w:space="0" w:sz="0" w:val="nil"/>
                <w:between w:space="0" w:sz="0" w:val="nil"/>
              </w:pBdr>
              <w:rPr>
                <w:color w:val="000000"/>
                <w:sz w:val="28"/>
                <w:szCs w:val="28"/>
              </w:rPr>
            </w:pPr>
            <w:r w:rsidDel="00000000" w:rsidR="00000000" w:rsidRPr="00000000">
              <w:rPr>
                <w:i w:val="1"/>
                <w:color w:val="000000"/>
                <w:sz w:val="28"/>
                <w:szCs w:val="28"/>
                <w:rtl w:val="0"/>
              </w:rPr>
              <w:t xml:space="preserve">фракционное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1">
            <w:pPr>
              <w:pBdr>
                <w:top w:space="0" w:sz="0" w:val="nil"/>
                <w:left w:space="0" w:sz="0" w:val="nil"/>
                <w:bottom w:space="0" w:sz="0" w:val="nil"/>
                <w:right w:space="0" w:sz="0" w:val="nil"/>
                <w:between w:space="0" w:sz="0" w:val="nil"/>
              </w:pBdr>
              <w:rPr>
                <w:color w:val="000000"/>
                <w:sz w:val="28"/>
                <w:szCs w:val="28"/>
              </w:rPr>
            </w:pPr>
            <w:r w:rsidDel="00000000" w:rsidR="00000000" w:rsidRPr="00000000">
              <w:rPr>
                <w:i w:val="1"/>
                <w:color w:val="000000"/>
                <w:sz w:val="28"/>
                <w:szCs w:val="28"/>
                <w:rtl w:val="0"/>
              </w:rPr>
              <w:t xml:space="preserve">однократное</w:t>
            </w:r>
            <w:r w:rsidDel="00000000" w:rsidR="00000000" w:rsidRPr="00000000">
              <w:rPr>
                <w:rtl w:val="0"/>
              </w:rPr>
            </w:r>
          </w:p>
        </w:tc>
        <w:tc>
          <w:tcPr>
            <w:vMerge w:val="continue"/>
            <w:tcBorders>
              <w:top w:color="000000" w:space="0" w:sz="4"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83">
            <w:pPr>
              <w:pBdr>
                <w:top w:space="0" w:sz="0" w:val="nil"/>
                <w:left w:space="0" w:sz="0" w:val="nil"/>
                <w:bottom w:space="0" w:sz="0" w:val="nil"/>
                <w:right w:space="0" w:sz="0" w:val="nil"/>
                <w:between w:space="0" w:sz="0" w:val="nil"/>
              </w:pBdr>
              <w:rPr>
                <w:color w:val="000000"/>
                <w:sz w:val="28"/>
                <w:szCs w:val="28"/>
              </w:rPr>
            </w:pPr>
            <w:r w:rsidDel="00000000" w:rsidR="00000000" w:rsidRPr="00000000">
              <w:rPr>
                <w:i w:val="1"/>
                <w:color w:val="000000"/>
                <w:sz w:val="28"/>
                <w:szCs w:val="28"/>
                <w:rtl w:val="0"/>
              </w:rPr>
              <w:t xml:space="preserve">Легені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4">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18-20 Гр за 3 тижні (на одну легеню)</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85">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8 Гр (у 3% пульмоніт); 9,3 Гр (у 50%); 11 Гр (у 80%)</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86">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При стандартних полях СОД =</w:t>
              <w:br w:type="textWrapping"/>
              <w:t xml:space="preserve">=30-35 Гр</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87">
            <w:pPr>
              <w:pBdr>
                <w:top w:space="0" w:sz="0" w:val="nil"/>
                <w:left w:space="0" w:sz="0" w:val="nil"/>
                <w:bottom w:space="0" w:sz="0" w:val="nil"/>
                <w:right w:space="0" w:sz="0" w:val="nil"/>
                <w:between w:space="0" w:sz="0" w:val="nil"/>
              </w:pBdr>
              <w:rPr>
                <w:color w:val="000000"/>
                <w:sz w:val="28"/>
                <w:szCs w:val="28"/>
              </w:rPr>
            </w:pPr>
            <w:r w:rsidDel="00000000" w:rsidR="00000000" w:rsidRPr="00000000">
              <w:rPr>
                <w:i w:val="1"/>
                <w:color w:val="000000"/>
                <w:sz w:val="28"/>
                <w:szCs w:val="28"/>
                <w:rtl w:val="0"/>
              </w:rPr>
              <w:t xml:space="preserve">Серце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88">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89">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tcPr>
          <w:p w:rsidR="00000000" w:rsidDel="00000000" w:rsidP="00000000" w:rsidRDefault="00000000" w:rsidRPr="00000000" w14:paraId="0000018A">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40 Гр (у 5% перикардіт)</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8B">
            <w:pPr>
              <w:pBdr>
                <w:top w:space="0" w:sz="0" w:val="nil"/>
                <w:left w:space="0" w:sz="0" w:val="nil"/>
                <w:bottom w:space="0" w:sz="0" w:val="nil"/>
                <w:right w:space="0" w:sz="0" w:val="nil"/>
                <w:between w:space="0" w:sz="0" w:val="nil"/>
              </w:pBdr>
              <w:rPr>
                <w:color w:val="000000"/>
                <w:sz w:val="28"/>
                <w:szCs w:val="28"/>
              </w:rPr>
            </w:pPr>
            <w:r w:rsidDel="00000000" w:rsidR="00000000" w:rsidRPr="00000000">
              <w:rPr>
                <w:i w:val="1"/>
                <w:color w:val="000000"/>
                <w:sz w:val="28"/>
                <w:szCs w:val="28"/>
                <w:rtl w:val="0"/>
              </w:rPr>
              <w:t xml:space="preserve">Кишечник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8C">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40-45 Гр за 30 фракций</w:t>
            </w:r>
          </w:p>
          <w:p w:rsidR="00000000" w:rsidDel="00000000" w:rsidP="00000000" w:rsidRDefault="00000000" w:rsidRPr="00000000" w14:paraId="0000018D">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(протягом 70 днів може бути діарея)</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E">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10 Гр - загибельно</w:t>
            </w:r>
          </w:p>
        </w:tc>
        <w:tc>
          <w:tcPr>
            <w:tcBorders>
              <w:top w:color="000000" w:space="0" w:sz="6" w:val="single"/>
              <w:left w:color="000000" w:space="0" w:sz="6" w:val="single"/>
              <w:bottom w:color="000000" w:space="0" w:sz="6" w:val="single"/>
              <w:right w:color="000000" w:space="0" w:sz="4" w:val="single"/>
            </w:tcBorders>
          </w:tcPr>
          <w:p w:rsidR="00000000" w:rsidDel="00000000" w:rsidP="00000000" w:rsidRDefault="00000000" w:rsidRPr="00000000" w14:paraId="0000018F">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55 Гр (28 фракцій)</w:t>
            </w:r>
          </w:p>
          <w:p w:rsidR="00000000" w:rsidDel="00000000" w:rsidP="00000000" w:rsidRDefault="00000000" w:rsidRPr="00000000" w14:paraId="00000190">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виразки, стриктури - у 1-5%</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91">
            <w:pPr>
              <w:pBdr>
                <w:top w:space="0" w:sz="0" w:val="nil"/>
                <w:left w:space="0" w:sz="0" w:val="nil"/>
                <w:bottom w:space="0" w:sz="0" w:val="nil"/>
                <w:right w:space="0" w:sz="0" w:val="nil"/>
                <w:between w:space="0" w:sz="0" w:val="nil"/>
              </w:pBdr>
              <w:rPr>
                <w:color w:val="000000"/>
                <w:sz w:val="28"/>
                <w:szCs w:val="28"/>
              </w:rPr>
            </w:pPr>
            <w:r w:rsidDel="00000000" w:rsidR="00000000" w:rsidRPr="00000000">
              <w:rPr>
                <w:i w:val="1"/>
                <w:color w:val="000000"/>
                <w:sz w:val="28"/>
                <w:szCs w:val="28"/>
                <w:rtl w:val="0"/>
              </w:rPr>
              <w:t xml:space="preserve">Печінка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92">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21-24 Гр (більш 2 тиж. Може бути гепатит)</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93">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tcPr>
          <w:p w:rsidR="00000000" w:rsidDel="00000000" w:rsidP="00000000" w:rsidRDefault="00000000" w:rsidRPr="00000000" w14:paraId="00000194">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95">
            <w:pPr>
              <w:pBdr>
                <w:top w:space="0" w:sz="0" w:val="nil"/>
                <w:left w:space="0" w:sz="0" w:val="nil"/>
                <w:bottom w:space="0" w:sz="0" w:val="nil"/>
                <w:right w:space="0" w:sz="0" w:val="nil"/>
                <w:between w:space="0" w:sz="0" w:val="nil"/>
              </w:pBdr>
              <w:rPr>
                <w:color w:val="000000"/>
                <w:sz w:val="28"/>
                <w:szCs w:val="28"/>
              </w:rPr>
            </w:pPr>
            <w:r w:rsidDel="00000000" w:rsidR="00000000" w:rsidRPr="00000000">
              <w:rPr>
                <w:i w:val="1"/>
                <w:color w:val="000000"/>
                <w:sz w:val="28"/>
                <w:szCs w:val="28"/>
                <w:rtl w:val="0"/>
              </w:rPr>
              <w:t xml:space="preserve">Кровотворна система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96">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1 Гр (по 0,1 в протягом</w:t>
              <w:br w:type="textWrapping"/>
              <w:t xml:space="preserve">2-3 тиж.) - лейкоцито- і тромбоцитопенія</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97">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0,5-1 Гр (лейкоцито- і тромбоцитопенія) 1,5 Гр - загибельно</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98">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30 Гр - аплазія</w:t>
              <w:br w:type="textWrapping"/>
              <w:t xml:space="preserve">кісткового мозку</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99">
            <w:pPr>
              <w:pBdr>
                <w:top w:space="0" w:sz="0" w:val="nil"/>
                <w:left w:space="0" w:sz="0" w:val="nil"/>
                <w:bottom w:space="0" w:sz="0" w:val="nil"/>
                <w:right w:space="0" w:sz="0" w:val="nil"/>
                <w:between w:space="0" w:sz="0" w:val="nil"/>
              </w:pBdr>
              <w:rPr>
                <w:color w:val="000000"/>
                <w:sz w:val="28"/>
                <w:szCs w:val="28"/>
              </w:rPr>
            </w:pPr>
            <w:r w:rsidDel="00000000" w:rsidR="00000000" w:rsidRPr="00000000">
              <w:rPr>
                <w:i w:val="1"/>
                <w:color w:val="000000"/>
                <w:sz w:val="28"/>
                <w:szCs w:val="28"/>
                <w:rtl w:val="0"/>
              </w:rPr>
              <w:t xml:space="preserve">Хрусталик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A">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0,5-1 Гр - замутнення (променева катаракта)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B">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9C">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9D">
            <w:pPr>
              <w:pBdr>
                <w:top w:space="0" w:sz="0" w:val="nil"/>
                <w:left w:space="0" w:sz="0" w:val="nil"/>
                <w:bottom w:space="0" w:sz="0" w:val="nil"/>
                <w:right w:space="0" w:sz="0" w:val="nil"/>
                <w:between w:space="0" w:sz="0" w:val="nil"/>
              </w:pBdr>
              <w:rPr>
                <w:color w:val="000000"/>
                <w:sz w:val="28"/>
                <w:szCs w:val="28"/>
              </w:rPr>
            </w:pPr>
            <w:r w:rsidDel="00000000" w:rsidR="00000000" w:rsidRPr="00000000">
              <w:rPr>
                <w:i w:val="1"/>
                <w:color w:val="000000"/>
                <w:sz w:val="28"/>
                <w:szCs w:val="28"/>
                <w:rtl w:val="0"/>
              </w:rPr>
              <w:t xml:space="preserve">Головний мозок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9E">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40-45 Гр (по 1,8 Гр)</w:t>
            </w:r>
          </w:p>
          <w:p w:rsidR="00000000" w:rsidDel="00000000" w:rsidP="00000000" w:rsidRDefault="00000000" w:rsidRPr="00000000" w14:paraId="0000019F">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 сонливість, головний біль, нудота</w:t>
            </w:r>
          </w:p>
          <w:p w:rsidR="00000000" w:rsidDel="00000000" w:rsidP="00000000" w:rsidRDefault="00000000" w:rsidRPr="00000000" w14:paraId="000001A0">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55 Гр - радіонекроз</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1">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A2">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65 Гр - може викликати радіонекроз</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A3">
            <w:pPr>
              <w:pBdr>
                <w:top w:space="0" w:sz="0" w:val="nil"/>
                <w:left w:space="0" w:sz="0" w:val="nil"/>
                <w:bottom w:space="0" w:sz="0" w:val="nil"/>
                <w:right w:space="0" w:sz="0" w:val="nil"/>
                <w:between w:space="0" w:sz="0" w:val="nil"/>
              </w:pBdr>
              <w:rPr>
                <w:color w:val="000000"/>
                <w:sz w:val="28"/>
                <w:szCs w:val="28"/>
              </w:rPr>
            </w:pPr>
            <w:r w:rsidDel="00000000" w:rsidR="00000000" w:rsidRPr="00000000">
              <w:rPr>
                <w:i w:val="1"/>
                <w:color w:val="000000"/>
                <w:sz w:val="28"/>
                <w:szCs w:val="28"/>
                <w:rtl w:val="0"/>
              </w:rPr>
              <w:t xml:space="preserve">Спинний мозок</w:t>
            </w:r>
            <w:r w:rsidDel="00000000" w:rsidR="00000000" w:rsidRPr="00000000">
              <w:rPr>
                <w:rtl w:val="0"/>
              </w:rPr>
            </w:r>
          </w:p>
          <w:p w:rsidR="00000000" w:rsidDel="00000000" w:rsidP="00000000" w:rsidRDefault="00000000" w:rsidRPr="00000000" w14:paraId="000001A4">
            <w:pPr>
              <w:pBdr>
                <w:top w:space="0" w:sz="0" w:val="nil"/>
                <w:left w:space="0" w:sz="0" w:val="nil"/>
                <w:bottom w:space="0" w:sz="0" w:val="nil"/>
                <w:right w:space="0" w:sz="0" w:val="nil"/>
                <w:between w:space="0" w:sz="0" w:val="nil"/>
              </w:pBdr>
              <w:rPr>
                <w:color w:val="000000"/>
                <w:sz w:val="28"/>
                <w:szCs w:val="28"/>
              </w:rPr>
            </w:pPr>
            <w:r w:rsidDel="00000000" w:rsidR="00000000" w:rsidRPr="00000000">
              <w:rPr>
                <w:i w:val="1"/>
                <w:color w:val="000000"/>
                <w:sz w:val="28"/>
                <w:szCs w:val="28"/>
                <w:rtl w:val="0"/>
              </w:rPr>
              <w:t xml:space="preserve">(груд. відділ)</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5">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СОД не повинна бути більш 30-35 Гр</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6">
            <w:pPr>
              <w:pBdr>
                <w:top w:space="0" w:sz="0" w:val="nil"/>
                <w:left w:space="0" w:sz="0" w:val="nil"/>
                <w:bottom w:space="0" w:sz="0" w:val="nil"/>
                <w:right w:space="0" w:sz="0" w:val="nil"/>
                <w:between w:space="0" w:sz="0" w:val="nil"/>
              </w:pBdr>
              <w:rPr>
                <w:color w:val="000000"/>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A7">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50 Гр - вірогідність радіонекрозу</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A8">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i w:val="1"/>
                <w:color w:val="000000"/>
                <w:sz w:val="28"/>
                <w:szCs w:val="28"/>
                <w:rtl w:val="0"/>
              </w:rPr>
              <w:t xml:space="preserve">Яєчники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9">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3 Гр (&gt; 40 лет) - стійка аменорея</w:t>
            </w:r>
          </w:p>
          <w:p w:rsidR="00000000" w:rsidDel="00000000" w:rsidP="00000000" w:rsidRDefault="00000000" w:rsidRPr="00000000" w14:paraId="000001AA">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20 лет - дисменорея</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B">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AC">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rtl w:val="0"/>
              </w:rPr>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1AD">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i w:val="1"/>
                <w:color w:val="000000"/>
                <w:sz w:val="28"/>
                <w:szCs w:val="28"/>
                <w:rtl w:val="0"/>
              </w:rPr>
              <w:t xml:space="preserve">Нирки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E">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25-30 Гр (якщо опромінюється одна нирка)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F">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B0">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rtl w:val="0"/>
              </w:rPr>
            </w:r>
          </w:p>
        </w:tc>
      </w:tr>
      <w:tr>
        <w:trPr>
          <w:cantSplit w:val="0"/>
          <w:tblHeader w:val="0"/>
        </w:trPr>
        <w:tc>
          <w:tcPr>
            <w:tcBorders>
              <w:top w:color="000000" w:space="0" w:sz="6"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1B1">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i w:val="1"/>
                <w:color w:val="000000"/>
                <w:sz w:val="28"/>
                <w:szCs w:val="28"/>
                <w:rtl w:val="0"/>
              </w:rPr>
              <w:t xml:space="preserve">Кістки</w:t>
            </w:r>
            <w:r w:rsidDel="00000000" w:rsidR="00000000" w:rsidRPr="00000000">
              <w:rPr>
                <w:rtl w:val="0"/>
              </w:rPr>
            </w:r>
          </w:p>
        </w:tc>
        <w:tc>
          <w:tcPr>
            <w:gridSpan w:val="3"/>
            <w:tcBorders>
              <w:top w:color="000000" w:space="0" w:sz="6"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1B2">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25 Гр на зростаючу кістку - зупинка росту.</w:t>
            </w:r>
          </w:p>
          <w:p w:rsidR="00000000" w:rsidDel="00000000" w:rsidP="00000000" w:rsidRDefault="00000000" w:rsidRPr="00000000" w14:paraId="000001B3">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65 Гр при звичайному фракціонуванні (якщо ріст кістки зупинився)</w:t>
            </w:r>
          </w:p>
        </w:tc>
      </w:tr>
    </w:tbl>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120" w:before="120" w:lineRule="auto"/>
        <w:jc w:val="both"/>
        <w:rPr>
          <w:color w:val="000000"/>
          <w:sz w:val="28"/>
          <w:szCs w:val="28"/>
        </w:rPr>
      </w:pPr>
      <w:r w:rsidDel="00000000" w:rsidR="00000000" w:rsidRPr="00000000">
        <w:rPr>
          <w:b w:val="1"/>
          <w:color w:val="000000"/>
          <w:sz w:val="28"/>
          <w:szCs w:val="28"/>
          <w:rtl w:val="0"/>
        </w:rPr>
        <w:t xml:space="preserve">Дія опромінення на злоякісну пухлину</w:t>
      </w:r>
      <w:r w:rsidDel="00000000" w:rsidR="00000000" w:rsidRPr="00000000">
        <w:rPr>
          <w:rtl w:val="0"/>
        </w:rPr>
      </w:r>
    </w:p>
    <w:p w:rsidR="00000000" w:rsidDel="00000000" w:rsidP="00000000" w:rsidRDefault="00000000" w:rsidRPr="00000000" w14:paraId="000001B7">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Різні пухлини по-різному реагують на опромінення, оскільки мають різну гістологічну природу, ступінь диференційовки клітин, містять різну кількість кисню й активно проліферуючих кліток, що знаходяться на різних стадіях мітотичного циклу. Саме ці параметри в основному і</w:t>
        <w:br w:type="textWrapping"/>
        <w:t xml:space="preserve"> визначають радіочутливість пухлини, що, безсумнівно, приймається в розрахунок при рішенні питання про індивідуальні показання до ПТ.</w:t>
      </w:r>
    </w:p>
    <w:p w:rsidR="00000000" w:rsidDel="00000000" w:rsidP="00000000" w:rsidRDefault="00000000" w:rsidRPr="00000000" w14:paraId="000001B8">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При опроміненні в пухлині спостерігається пригнічення клітинного поділу. Зі збільшенням дози усе більша кількість клітин втрачає здатність до розмноження. Кількість патологічних мітозів спочатку зростає. Однак клітки, що продовжують розмножуватися, після ряду розподілів гинуть у результаті хромосомних аберацій (структурних перебудов хромосом ядра клітки) і генних мутацій, зв'язаних з ушкодженням нуклеопротеїдів і ДНК, що здійснює первинний контроль над усіма найважливішими процесами життєдіяльності організму і спадкоємної інформації.</w:t>
      </w:r>
    </w:p>
    <w:p w:rsidR="00000000" w:rsidDel="00000000" w:rsidP="00000000" w:rsidRDefault="00000000" w:rsidRPr="00000000" w14:paraId="000001B9">
      <w:pPr>
        <w:pBdr>
          <w:top w:space="0" w:sz="0" w:val="nil"/>
          <w:left w:space="0" w:sz="0" w:val="nil"/>
          <w:bottom w:space="0" w:sz="0" w:val="nil"/>
          <w:right w:space="0" w:sz="0" w:val="nil"/>
          <w:between w:space="0" w:sz="0" w:val="nil"/>
        </w:pBdr>
        <w:rPr>
          <w:color w:val="000000"/>
          <w:sz w:val="28"/>
          <w:szCs w:val="28"/>
        </w:rPr>
      </w:pPr>
      <w:r w:rsidDel="00000000" w:rsidR="00000000" w:rsidRPr="00000000">
        <w:rPr>
          <w:color w:val="000000"/>
          <w:sz w:val="28"/>
          <w:szCs w:val="28"/>
          <w:rtl w:val="0"/>
        </w:rPr>
        <w:t xml:space="preserve">Одночасно відбувається розростання багатої капілярами грануляційної тканини, що складає з епітеліоїдних і  лімфатичних кліток, гістіоцитів, плазматичних кліток і фібробластів. При рості грануляційної тканини маса пухлинних кліток розбивається на окремі острівці і помітно зменшується. Під впливом опромінення виникають зміни в кровоносних судинах самої пухлини і навколишніх тканинах. Вони позначаються в ендофлебиті і проліферуючем ендоартеріїті з гіалінезацією стінок артеріол. Облітерація дрібних судин</w:t>
        <w:br w:type="textWrapping"/>
        <w:t xml:space="preserve"> порушує трофіку пухлини, що веде до її дистрофії. При достатній дозі завершується загибель пухлинних кліток і відбувається перетворення грануляційної тканини в рубцеву.</w:t>
      </w:r>
    </w:p>
    <w:p w:rsidR="00000000" w:rsidDel="00000000" w:rsidP="00000000" w:rsidRDefault="00000000" w:rsidRPr="00000000" w14:paraId="000001BA">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Різні частини однієї і тієї ж пухлини також по-різному реагують на опромінення. У пухлині можна виділити три зони різної радіочутливості : зону активної проліферації поблизу судинних просторів (найбільш чуттєва), зону з невеликою активністю проліферації (менш чуттєва) і радіорезистентну зону спонтанного некрозу. До того ж має місце різна радіочутливість кліток, що знаходяться в різних фазах мітозу чи неоднаково насичених киснем.</w:t>
      </w:r>
    </w:p>
    <w:p w:rsidR="00000000" w:rsidDel="00000000" w:rsidP="00000000" w:rsidRDefault="00000000" w:rsidRPr="00000000" w14:paraId="000001BB">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Таким чином, регресія пухлини під впливом ПТ здійснюється внаслідок:</w:t>
      </w:r>
    </w:p>
    <w:p w:rsidR="00000000" w:rsidDel="00000000" w:rsidP="00000000" w:rsidRDefault="00000000" w:rsidRPr="00000000" w14:paraId="000001BC">
      <w:pPr>
        <w:numPr>
          <w:ilvl w:val="0"/>
          <w:numId w:val="9"/>
        </w:numPr>
        <w:pBdr>
          <w:top w:space="0" w:sz="0" w:val="nil"/>
          <w:left w:space="0" w:sz="0" w:val="nil"/>
          <w:bottom w:space="0" w:sz="0" w:val="nil"/>
          <w:right w:space="0" w:sz="0" w:val="nil"/>
          <w:between w:space="0" w:sz="0" w:val="nil"/>
        </w:pBdr>
        <w:ind w:left="0" w:firstLine="0"/>
        <w:jc w:val="both"/>
        <w:rPr>
          <w:color w:val="000000"/>
          <w:sz w:val="28"/>
          <w:szCs w:val="28"/>
        </w:rPr>
      </w:pPr>
      <w:r w:rsidDel="00000000" w:rsidR="00000000" w:rsidRPr="00000000">
        <w:rPr>
          <w:color w:val="000000"/>
          <w:sz w:val="28"/>
          <w:szCs w:val="28"/>
          <w:rtl w:val="0"/>
        </w:rPr>
        <w:t xml:space="preserve">безпосередньої загибелі найбільш радіочутливих пухлинних кліток (інтерфазна загибель). Кількість таких кліток невелика;</w:t>
      </w:r>
    </w:p>
    <w:p w:rsidR="00000000" w:rsidDel="00000000" w:rsidP="00000000" w:rsidRDefault="00000000" w:rsidRPr="00000000" w14:paraId="000001BD">
      <w:pPr>
        <w:numPr>
          <w:ilvl w:val="0"/>
          <w:numId w:val="9"/>
        </w:numPr>
        <w:pBdr>
          <w:top w:space="0" w:sz="0" w:val="nil"/>
          <w:left w:space="0" w:sz="0" w:val="nil"/>
          <w:bottom w:space="0" w:sz="0" w:val="nil"/>
          <w:right w:space="0" w:sz="0" w:val="nil"/>
          <w:between w:space="0" w:sz="0" w:val="nil"/>
        </w:pBdr>
        <w:ind w:left="0" w:firstLine="0"/>
        <w:jc w:val="both"/>
        <w:rPr>
          <w:color w:val="000000"/>
          <w:sz w:val="28"/>
          <w:szCs w:val="28"/>
        </w:rPr>
      </w:pPr>
      <w:r w:rsidDel="00000000" w:rsidR="00000000" w:rsidRPr="00000000">
        <w:rPr>
          <w:color w:val="000000"/>
          <w:sz w:val="28"/>
          <w:szCs w:val="28"/>
          <w:rtl w:val="0"/>
        </w:rPr>
        <w:t xml:space="preserve">порушення процесів розмноження (мітотична загибель). Час регресії пухлини зв'язан з тривалістю мітотичного циклу цього виду пухлинних кліток і кількістю поколінь, що розвилися до повного припинення розмноження;</w:t>
      </w:r>
    </w:p>
    <w:p w:rsidR="00000000" w:rsidDel="00000000" w:rsidP="00000000" w:rsidRDefault="00000000" w:rsidRPr="00000000" w14:paraId="000001BE">
      <w:pPr>
        <w:numPr>
          <w:ilvl w:val="0"/>
          <w:numId w:val="9"/>
        </w:numPr>
        <w:pBdr>
          <w:top w:space="0" w:sz="0" w:val="nil"/>
          <w:left w:space="0" w:sz="0" w:val="nil"/>
          <w:bottom w:space="0" w:sz="0" w:val="nil"/>
          <w:right w:space="0" w:sz="0" w:val="nil"/>
          <w:between w:space="0" w:sz="0" w:val="nil"/>
        </w:pBdr>
        <w:ind w:left="0" w:firstLine="0"/>
        <w:jc w:val="both"/>
        <w:rPr>
          <w:color w:val="000000"/>
          <w:sz w:val="28"/>
          <w:szCs w:val="28"/>
        </w:rPr>
      </w:pPr>
      <w:r w:rsidDel="00000000" w:rsidR="00000000" w:rsidRPr="00000000">
        <w:rPr>
          <w:color w:val="000000"/>
          <w:sz w:val="28"/>
          <w:szCs w:val="28"/>
          <w:rtl w:val="0"/>
        </w:rPr>
        <w:t xml:space="preserve">реакції з боку навколишніх нормальних тканин (зниження васкулярізації пухлини, проліферація сполучної тканини й ін.).</w:t>
      </w:r>
    </w:p>
    <w:tbl>
      <w:tblPr>
        <w:tblStyle w:val="Table12"/>
        <w:tblW w:w="985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54"/>
        <w:tblGridChange w:id="0">
          <w:tblGrid>
            <w:gridCol w:w="9854"/>
          </w:tblGrid>
        </w:tblGridChange>
      </w:tblGrid>
      <w:tr>
        <w:trPr>
          <w:cantSplit w:val="0"/>
          <w:tblHeader w:val="0"/>
        </w:trPr>
        <w:tc>
          <w:tcPr/>
          <w:p w:rsidR="00000000" w:rsidDel="00000000" w:rsidP="00000000" w:rsidRDefault="00000000" w:rsidRPr="00000000" w14:paraId="000001BF">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rtl w:val="0"/>
              </w:rPr>
            </w:r>
          </w:p>
          <w:p w:rsidR="00000000" w:rsidDel="00000000" w:rsidP="00000000" w:rsidRDefault="00000000" w:rsidRPr="00000000" w14:paraId="000001C0">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Різницю в радіочутливості тканин злоякісної пухлини і оточуючій її здорової тканини визначають як терапевтичний інтервал радіочутливості - </w:t>
            </w:r>
            <w:r w:rsidDel="00000000" w:rsidR="00000000" w:rsidRPr="00000000">
              <w:rPr>
                <w:b w:val="1"/>
                <w:i w:val="1"/>
                <w:color w:val="000000"/>
                <w:sz w:val="28"/>
                <w:szCs w:val="28"/>
                <w:rtl w:val="0"/>
              </w:rPr>
              <w:t xml:space="preserve">радіотерапевтичний інтервал</w:t>
            </w:r>
            <w:r w:rsidDel="00000000" w:rsidR="00000000" w:rsidRPr="00000000">
              <w:rPr>
                <w:i w:val="1"/>
                <w:color w:val="000000"/>
                <w:sz w:val="28"/>
                <w:szCs w:val="28"/>
                <w:rtl w:val="0"/>
              </w:rPr>
              <w:t xml:space="preserve">.</w:t>
            </w:r>
            <w:r w:rsidDel="00000000" w:rsidR="00000000" w:rsidRPr="00000000">
              <w:rPr>
                <w:color w:val="000000"/>
                <w:sz w:val="28"/>
                <w:szCs w:val="28"/>
                <w:rtl w:val="0"/>
              </w:rPr>
              <w:t xml:space="preserve"> </w:t>
            </w:r>
          </w:p>
        </w:tc>
      </w:tr>
    </w:tbl>
    <w:p w:rsidR="00000000" w:rsidDel="00000000" w:rsidP="00000000" w:rsidRDefault="00000000" w:rsidRPr="00000000" w14:paraId="000001C1">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Чим більш цей інтервал, тим легше домогтися руйнування елементів пухлини при збереженні життєздатності навколишніх тканин. Радіотерапевтичний інтервал може бути збільшений шляхом зміни умов опромінення (варіації дози, ритму і часу опромінення), ступеня насичення тканини киснем, за допомогою введення в організм хворого різних хімічних сполук і т.д.</w:t>
      </w:r>
    </w:p>
    <w:p w:rsidR="00000000" w:rsidDel="00000000" w:rsidP="00000000" w:rsidRDefault="00000000" w:rsidRPr="00000000" w14:paraId="000001C2">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Застосування ПТ при лікуванні злоякісних пухлин показане і може бути успішним при реально існуючій можливості опромінення всієї зони поширення пухлинного процесу - первинної пухлини, зони субклінічного розповсюдження та зони регіонарного метастазування. Часткове опромінення пухлини прискорює ріст неопроміненої її частини та її метастазів.</w:t>
      </w:r>
    </w:p>
    <w:p w:rsidR="00000000" w:rsidDel="00000000" w:rsidP="00000000" w:rsidRDefault="00000000" w:rsidRPr="00000000" w14:paraId="000001C3">
      <w:pPr>
        <w:pBdr>
          <w:top w:space="0" w:sz="0" w:val="nil"/>
          <w:left w:space="0" w:sz="0" w:val="nil"/>
          <w:bottom w:space="0" w:sz="0" w:val="nil"/>
          <w:right w:space="0" w:sz="0" w:val="nil"/>
          <w:between w:space="0" w:sz="0" w:val="nil"/>
        </w:pBdr>
        <w:spacing w:before="120" w:lineRule="auto"/>
        <w:jc w:val="both"/>
        <w:rPr>
          <w:color w:val="000000"/>
          <w:sz w:val="28"/>
          <w:szCs w:val="28"/>
        </w:rPr>
      </w:pPr>
      <w:r w:rsidDel="00000000" w:rsidR="00000000" w:rsidRPr="00000000">
        <w:rPr>
          <w:b w:val="1"/>
          <w:color w:val="000000"/>
          <w:sz w:val="28"/>
          <w:szCs w:val="28"/>
          <w:rtl w:val="0"/>
        </w:rPr>
        <w:t xml:space="preserve">Способи модифікації радіочутливості</w:t>
      </w:r>
      <w:r w:rsidDel="00000000" w:rsidR="00000000" w:rsidRPr="00000000">
        <w:rPr>
          <w:rtl w:val="0"/>
        </w:rPr>
      </w:r>
    </w:p>
    <w:p w:rsidR="00000000" w:rsidDel="00000000" w:rsidP="00000000" w:rsidRDefault="00000000" w:rsidRPr="00000000" w14:paraId="000001C4">
      <w:pPr>
        <w:pBdr>
          <w:top w:space="0" w:sz="0" w:val="nil"/>
          <w:left w:space="0" w:sz="0" w:val="nil"/>
          <w:bottom w:space="0" w:sz="0" w:val="nil"/>
          <w:right w:space="0" w:sz="0" w:val="nil"/>
          <w:between w:space="0" w:sz="0" w:val="nil"/>
        </w:pBdr>
        <w:spacing w:before="120" w:lineRule="auto"/>
        <w:jc w:val="both"/>
        <w:rPr>
          <w:color w:val="000000"/>
          <w:sz w:val="28"/>
          <w:szCs w:val="28"/>
        </w:rPr>
      </w:pPr>
      <w:r w:rsidDel="00000000" w:rsidR="00000000" w:rsidRPr="00000000">
        <w:rPr>
          <w:color w:val="000000"/>
          <w:sz w:val="28"/>
          <w:szCs w:val="28"/>
          <w:rtl w:val="0"/>
        </w:rPr>
        <w:t xml:space="preserve">Для підвищення ефективності ПТ на теперішні час застосовуються наступні методики збільшення радіочутливості пухлин:</w:t>
      </w:r>
    </w:p>
    <w:p w:rsidR="00000000" w:rsidDel="00000000" w:rsidP="00000000" w:rsidRDefault="00000000" w:rsidRPr="00000000" w14:paraId="000001C5">
      <w:pPr>
        <w:numPr>
          <w:ilvl w:val="0"/>
          <w:numId w:val="5"/>
        </w:numPr>
        <w:pBdr>
          <w:top w:space="0" w:sz="0" w:val="nil"/>
          <w:left w:space="0" w:sz="0" w:val="nil"/>
          <w:bottom w:space="0" w:sz="0" w:val="nil"/>
          <w:right w:space="0" w:sz="0" w:val="nil"/>
          <w:between w:space="0" w:sz="0" w:val="nil"/>
        </w:pBdr>
        <w:ind w:left="360" w:hanging="360"/>
        <w:jc w:val="both"/>
        <w:rPr>
          <w:color w:val="000000"/>
          <w:sz w:val="28"/>
          <w:szCs w:val="28"/>
        </w:rPr>
      </w:pPr>
      <w:r w:rsidDel="00000000" w:rsidR="00000000" w:rsidRPr="00000000">
        <w:rPr>
          <w:color w:val="000000"/>
          <w:sz w:val="28"/>
          <w:szCs w:val="28"/>
          <w:rtl w:val="0"/>
        </w:rPr>
        <w:t xml:space="preserve">Оксигенотерапія (використання кисню під час сеансу опромінення)</w:t>
      </w:r>
    </w:p>
    <w:p w:rsidR="00000000" w:rsidDel="00000000" w:rsidP="00000000" w:rsidRDefault="00000000" w:rsidRPr="00000000" w14:paraId="000001C6">
      <w:pPr>
        <w:numPr>
          <w:ilvl w:val="0"/>
          <w:numId w:val="5"/>
        </w:numPr>
        <w:pBdr>
          <w:top w:space="0" w:sz="0" w:val="nil"/>
          <w:left w:space="0" w:sz="0" w:val="nil"/>
          <w:bottom w:space="0" w:sz="0" w:val="nil"/>
          <w:right w:space="0" w:sz="0" w:val="nil"/>
          <w:between w:space="0" w:sz="0" w:val="nil"/>
        </w:pBdr>
        <w:ind w:left="360" w:hanging="360"/>
        <w:jc w:val="both"/>
        <w:rPr>
          <w:color w:val="000000"/>
          <w:sz w:val="28"/>
          <w:szCs w:val="28"/>
        </w:rPr>
      </w:pPr>
      <w:r w:rsidDel="00000000" w:rsidR="00000000" w:rsidRPr="00000000">
        <w:rPr>
          <w:color w:val="000000"/>
          <w:sz w:val="28"/>
          <w:szCs w:val="28"/>
          <w:rtl w:val="0"/>
        </w:rPr>
        <w:t xml:space="preserve">Оксигенорадіотерапія (опромінення в барокамері)</w:t>
      </w:r>
    </w:p>
    <w:p w:rsidR="00000000" w:rsidDel="00000000" w:rsidP="00000000" w:rsidRDefault="00000000" w:rsidRPr="00000000" w14:paraId="000001C7">
      <w:pPr>
        <w:numPr>
          <w:ilvl w:val="0"/>
          <w:numId w:val="5"/>
        </w:numPr>
        <w:pBdr>
          <w:top w:space="0" w:sz="0" w:val="nil"/>
          <w:left w:space="0" w:sz="0" w:val="nil"/>
          <w:bottom w:space="0" w:sz="0" w:val="nil"/>
          <w:right w:space="0" w:sz="0" w:val="nil"/>
          <w:between w:space="0" w:sz="0" w:val="nil"/>
        </w:pBdr>
        <w:ind w:left="360" w:hanging="360"/>
        <w:jc w:val="both"/>
        <w:rPr>
          <w:color w:val="000000"/>
          <w:sz w:val="28"/>
          <w:szCs w:val="28"/>
        </w:rPr>
      </w:pPr>
      <w:r w:rsidDel="00000000" w:rsidR="00000000" w:rsidRPr="00000000">
        <w:rPr>
          <w:color w:val="000000"/>
          <w:sz w:val="28"/>
          <w:szCs w:val="28"/>
          <w:rtl w:val="0"/>
        </w:rPr>
        <w:t xml:space="preserve">Гіпоксирадіотерапія (вдихання гіпоксичної газової суміші)</w:t>
      </w:r>
    </w:p>
    <w:p w:rsidR="00000000" w:rsidDel="00000000" w:rsidP="00000000" w:rsidRDefault="00000000" w:rsidRPr="00000000" w14:paraId="000001C8">
      <w:pPr>
        <w:numPr>
          <w:ilvl w:val="0"/>
          <w:numId w:val="5"/>
        </w:numPr>
        <w:pBdr>
          <w:top w:space="0" w:sz="0" w:val="nil"/>
          <w:left w:space="0" w:sz="0" w:val="nil"/>
          <w:bottom w:space="0" w:sz="0" w:val="nil"/>
          <w:right w:space="0" w:sz="0" w:val="nil"/>
          <w:between w:space="0" w:sz="0" w:val="nil"/>
        </w:pBdr>
        <w:ind w:left="360" w:hanging="360"/>
        <w:jc w:val="both"/>
        <w:rPr>
          <w:color w:val="000000"/>
          <w:sz w:val="28"/>
          <w:szCs w:val="28"/>
        </w:rPr>
      </w:pPr>
      <w:r w:rsidDel="00000000" w:rsidR="00000000" w:rsidRPr="00000000">
        <w:rPr>
          <w:color w:val="000000"/>
          <w:sz w:val="28"/>
          <w:szCs w:val="28"/>
          <w:rtl w:val="0"/>
        </w:rPr>
        <w:t xml:space="preserve">Терморадіотерапія (застосування СВЧ чи введення пірогеналу)</w:t>
      </w:r>
    </w:p>
    <w:p w:rsidR="00000000" w:rsidDel="00000000" w:rsidP="00000000" w:rsidRDefault="00000000" w:rsidRPr="00000000" w14:paraId="000001C9">
      <w:pPr>
        <w:numPr>
          <w:ilvl w:val="0"/>
          <w:numId w:val="5"/>
        </w:numPr>
        <w:pBdr>
          <w:top w:space="0" w:sz="0" w:val="nil"/>
          <w:left w:space="0" w:sz="0" w:val="nil"/>
          <w:bottom w:space="0" w:sz="0" w:val="nil"/>
          <w:right w:space="0" w:sz="0" w:val="nil"/>
          <w:between w:space="0" w:sz="0" w:val="nil"/>
        </w:pBdr>
        <w:ind w:left="360" w:hanging="360"/>
        <w:jc w:val="both"/>
        <w:rPr>
          <w:color w:val="000000"/>
          <w:sz w:val="28"/>
          <w:szCs w:val="28"/>
        </w:rPr>
      </w:pPr>
      <w:r w:rsidDel="00000000" w:rsidR="00000000" w:rsidRPr="00000000">
        <w:rPr>
          <w:color w:val="000000"/>
          <w:sz w:val="28"/>
          <w:szCs w:val="28"/>
          <w:rtl w:val="0"/>
        </w:rPr>
        <w:t xml:space="preserve">Гіперглікемія (введення великих доз глюкози)</w:t>
      </w:r>
    </w:p>
    <w:p w:rsidR="00000000" w:rsidDel="00000000" w:rsidP="00000000" w:rsidRDefault="00000000" w:rsidRPr="00000000" w14:paraId="000001CA">
      <w:pPr>
        <w:numPr>
          <w:ilvl w:val="0"/>
          <w:numId w:val="5"/>
        </w:numPr>
        <w:pBdr>
          <w:top w:space="0" w:sz="0" w:val="nil"/>
          <w:left w:space="0" w:sz="0" w:val="nil"/>
          <w:bottom w:space="0" w:sz="0" w:val="nil"/>
          <w:right w:space="0" w:sz="0" w:val="nil"/>
          <w:between w:space="0" w:sz="0" w:val="nil"/>
        </w:pBdr>
        <w:ind w:left="360" w:hanging="360"/>
        <w:jc w:val="both"/>
        <w:rPr>
          <w:color w:val="000000"/>
          <w:sz w:val="28"/>
          <w:szCs w:val="28"/>
        </w:rPr>
      </w:pPr>
      <w:r w:rsidDel="00000000" w:rsidR="00000000" w:rsidRPr="00000000">
        <w:rPr>
          <w:color w:val="000000"/>
          <w:sz w:val="28"/>
          <w:szCs w:val="28"/>
          <w:rtl w:val="0"/>
        </w:rPr>
        <w:t xml:space="preserve">Полірадіомодифікація (сполучення різних методик).</w:t>
      </w:r>
    </w:p>
    <w:p w:rsidR="00000000" w:rsidDel="00000000" w:rsidP="00000000" w:rsidRDefault="00000000" w:rsidRPr="00000000" w14:paraId="000001CB">
      <w:pPr>
        <w:pBdr>
          <w:top w:space="0" w:sz="0" w:val="nil"/>
          <w:left w:space="0" w:sz="0" w:val="nil"/>
          <w:bottom w:space="0" w:sz="0" w:val="nil"/>
          <w:right w:space="0" w:sz="0" w:val="nil"/>
          <w:between w:space="0" w:sz="0" w:val="nil"/>
        </w:pBdr>
        <w:spacing w:after="120" w:before="240" w:lineRule="auto"/>
        <w:jc w:val="both"/>
        <w:rPr>
          <w:color w:val="000000"/>
          <w:sz w:val="28"/>
          <w:szCs w:val="28"/>
        </w:rPr>
      </w:pPr>
      <w:r w:rsidDel="00000000" w:rsidR="00000000" w:rsidRPr="00000000">
        <w:rPr>
          <w:b w:val="1"/>
          <w:color w:val="000000"/>
          <w:sz w:val="28"/>
          <w:szCs w:val="28"/>
          <w:rtl w:val="0"/>
        </w:rPr>
        <w:t xml:space="preserve"> ПРОМЕНЕВА ТЕРАПІЯ НЕПУХЛИННИХ ЗАХВОРЮВАНЬ</w:t>
      </w:r>
      <w:r w:rsidDel="00000000" w:rsidR="00000000" w:rsidRPr="00000000">
        <w:rPr>
          <w:rtl w:val="0"/>
        </w:rPr>
      </w:r>
    </w:p>
    <w:p w:rsidR="00000000" w:rsidDel="00000000" w:rsidP="00000000" w:rsidRDefault="00000000" w:rsidRPr="00000000" w14:paraId="000001CC">
      <w:pPr>
        <w:pBdr>
          <w:top w:space="0" w:sz="0" w:val="nil"/>
          <w:left w:space="0" w:sz="0" w:val="nil"/>
          <w:bottom w:space="0" w:sz="0" w:val="nil"/>
          <w:right w:space="0" w:sz="0" w:val="nil"/>
          <w:between w:space="0" w:sz="0" w:val="nil"/>
        </w:pBdr>
        <w:spacing w:after="120" w:lineRule="auto"/>
        <w:jc w:val="center"/>
        <w:rPr>
          <w:color w:val="000000"/>
          <w:sz w:val="28"/>
          <w:szCs w:val="28"/>
        </w:rPr>
      </w:pPr>
      <w:r w:rsidDel="00000000" w:rsidR="00000000" w:rsidRPr="00000000">
        <w:rPr>
          <w:b w:val="1"/>
          <w:color w:val="000000"/>
          <w:sz w:val="28"/>
          <w:szCs w:val="28"/>
          <w:rtl w:val="0"/>
        </w:rPr>
        <w:t xml:space="preserve">Загальні принципи і радіобиологні основи</w:t>
        <w:br w:type="textWrapping"/>
        <w:t xml:space="preserve"> ПТ непухлинних захворювань</w:t>
      </w:r>
      <w:r w:rsidDel="00000000" w:rsidR="00000000" w:rsidRPr="00000000">
        <w:rPr>
          <w:rtl w:val="0"/>
        </w:rPr>
      </w:r>
    </w:p>
    <w:p w:rsidR="00000000" w:rsidDel="00000000" w:rsidP="00000000" w:rsidRDefault="00000000" w:rsidRPr="00000000" w14:paraId="000001CD">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Протягом багатьох десятиліть при лікуванні непухлинних захворювань успішно використовують рентгенотерапію. Вона застосовується як у самостійному виді, так і в сполученні з іншими методами (хірургічним, медикаментозним, фізіотерапевтичної, лазерною терапією й ін.).</w:t>
      </w:r>
    </w:p>
    <w:p w:rsidR="00000000" w:rsidDel="00000000" w:rsidP="00000000" w:rsidRDefault="00000000" w:rsidRPr="00000000" w14:paraId="000001CE">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До переваг методу відносяться простота використання і можливість застосування у переважної більшості хворих в амбулаторних умовах, що забезпечує його економічність. До опромінення прибігають при відсутності позитивного ефекту від інших лікувальних заходів.</w:t>
      </w:r>
    </w:p>
    <w:p w:rsidR="00000000" w:rsidDel="00000000" w:rsidP="00000000" w:rsidRDefault="00000000" w:rsidRPr="00000000" w14:paraId="000001CF">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Основним контингентом хворих є люди старше</w:t>
        <w:br w:type="textWrapping"/>
        <w:t xml:space="preserve"> 50 років, що знаходяться за межами репродуктивного віку. Через вік хворих і наявність супутніх захворювань, що перешкоджають проведенню лікування, рентгенотерапія часто є єдино можливим методом лікування, оскільки навіть перенесені хворим інфаркт міокарда і динамічне порушення мозкового кровообігу не є протипоказаннями до її проведення.</w:t>
      </w:r>
    </w:p>
    <w:p w:rsidR="00000000" w:rsidDel="00000000" w:rsidP="00000000" w:rsidRDefault="00000000" w:rsidRPr="00000000" w14:paraId="000001D0">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Основною методикою опромінення при непухлинних захворюваннях є безпосередній вплив на патологічно змінені органи і тканини. Інші варіанти променевого впливу можуть застосовуватися тільки у виді виключення. Променева терапія повинна проводитися з використанням максимально лагідних способів опромінення, при яких поглинені в патологічному вогнищі дози максимальні, а життєво важливі органи, а також оточуючі патологічне вогнище здорові тканини захищені від дії ІВ.</w:t>
      </w:r>
    </w:p>
    <w:p w:rsidR="00000000" w:rsidDel="00000000" w:rsidP="00000000" w:rsidRDefault="00000000" w:rsidRPr="00000000" w14:paraId="000001D1">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Ефективність променевої терапії непухлинних захворювань досягається наступними радіаційними ефектами:</w:t>
      </w:r>
    </w:p>
    <w:p w:rsidR="00000000" w:rsidDel="00000000" w:rsidP="00000000" w:rsidRDefault="00000000" w:rsidRPr="00000000" w14:paraId="000001D2">
      <w:pPr>
        <w:numPr>
          <w:ilvl w:val="0"/>
          <w:numId w:val="10"/>
        </w:numPr>
        <w:pBdr>
          <w:top w:space="0" w:sz="0" w:val="nil"/>
          <w:left w:space="0" w:sz="0" w:val="nil"/>
          <w:bottom w:space="0" w:sz="0" w:val="nil"/>
          <w:right w:space="0" w:sz="0" w:val="nil"/>
          <w:between w:space="0" w:sz="0" w:val="nil"/>
        </w:pBdr>
        <w:ind w:left="360" w:hanging="360"/>
        <w:jc w:val="both"/>
        <w:rPr>
          <w:color w:val="000000"/>
          <w:sz w:val="28"/>
          <w:szCs w:val="28"/>
        </w:rPr>
      </w:pPr>
      <w:r w:rsidDel="00000000" w:rsidR="00000000" w:rsidRPr="00000000">
        <w:rPr>
          <w:color w:val="000000"/>
          <w:sz w:val="28"/>
          <w:szCs w:val="28"/>
          <w:rtl w:val="0"/>
        </w:rPr>
        <w:t xml:space="preserve">протизапальний;</w:t>
      </w:r>
    </w:p>
    <w:p w:rsidR="00000000" w:rsidDel="00000000" w:rsidP="00000000" w:rsidRDefault="00000000" w:rsidRPr="00000000" w14:paraId="000001D3">
      <w:pPr>
        <w:numPr>
          <w:ilvl w:val="0"/>
          <w:numId w:val="10"/>
        </w:numPr>
        <w:pBdr>
          <w:top w:space="0" w:sz="0" w:val="nil"/>
          <w:left w:space="0" w:sz="0" w:val="nil"/>
          <w:bottom w:space="0" w:sz="0" w:val="nil"/>
          <w:right w:space="0" w:sz="0" w:val="nil"/>
          <w:between w:space="0" w:sz="0" w:val="nil"/>
        </w:pBdr>
        <w:ind w:left="360" w:hanging="360"/>
        <w:jc w:val="both"/>
        <w:rPr>
          <w:color w:val="000000"/>
          <w:sz w:val="28"/>
          <w:szCs w:val="28"/>
        </w:rPr>
      </w:pPr>
      <w:r w:rsidDel="00000000" w:rsidR="00000000" w:rsidRPr="00000000">
        <w:rPr>
          <w:color w:val="000000"/>
          <w:sz w:val="28"/>
          <w:szCs w:val="28"/>
          <w:rtl w:val="0"/>
        </w:rPr>
        <w:t xml:space="preserve">анальгізуючий;</w:t>
      </w:r>
    </w:p>
    <w:p w:rsidR="00000000" w:rsidDel="00000000" w:rsidP="00000000" w:rsidRDefault="00000000" w:rsidRPr="00000000" w14:paraId="000001D4">
      <w:pPr>
        <w:numPr>
          <w:ilvl w:val="0"/>
          <w:numId w:val="10"/>
        </w:numPr>
        <w:pBdr>
          <w:top w:space="0" w:sz="0" w:val="nil"/>
          <w:left w:space="0" w:sz="0" w:val="nil"/>
          <w:bottom w:space="0" w:sz="0" w:val="nil"/>
          <w:right w:space="0" w:sz="0" w:val="nil"/>
          <w:between w:space="0" w:sz="0" w:val="nil"/>
        </w:pBdr>
        <w:ind w:left="360" w:hanging="360"/>
        <w:jc w:val="both"/>
        <w:rPr>
          <w:color w:val="000000"/>
          <w:sz w:val="28"/>
          <w:szCs w:val="28"/>
        </w:rPr>
      </w:pPr>
      <w:r w:rsidDel="00000000" w:rsidR="00000000" w:rsidRPr="00000000">
        <w:rPr>
          <w:color w:val="000000"/>
          <w:sz w:val="28"/>
          <w:szCs w:val="28"/>
          <w:rtl w:val="0"/>
        </w:rPr>
        <w:t xml:space="preserve">десенсибілізаційний;</w:t>
      </w:r>
    </w:p>
    <w:p w:rsidR="00000000" w:rsidDel="00000000" w:rsidP="00000000" w:rsidRDefault="00000000" w:rsidRPr="00000000" w14:paraId="000001D5">
      <w:pPr>
        <w:numPr>
          <w:ilvl w:val="0"/>
          <w:numId w:val="10"/>
        </w:numPr>
        <w:pBdr>
          <w:top w:space="0" w:sz="0" w:val="nil"/>
          <w:left w:space="0" w:sz="0" w:val="nil"/>
          <w:bottom w:space="0" w:sz="0" w:val="nil"/>
          <w:right w:space="0" w:sz="0" w:val="nil"/>
          <w:between w:space="0" w:sz="0" w:val="nil"/>
        </w:pBdr>
        <w:ind w:left="360" w:hanging="360"/>
        <w:jc w:val="both"/>
        <w:rPr>
          <w:color w:val="000000"/>
          <w:sz w:val="28"/>
          <w:szCs w:val="28"/>
        </w:rPr>
      </w:pPr>
      <w:r w:rsidDel="00000000" w:rsidR="00000000" w:rsidRPr="00000000">
        <w:rPr>
          <w:color w:val="000000"/>
          <w:sz w:val="28"/>
          <w:szCs w:val="28"/>
          <w:rtl w:val="0"/>
        </w:rPr>
        <w:t xml:space="preserve">антиспастичний;</w:t>
      </w:r>
    </w:p>
    <w:p w:rsidR="00000000" w:rsidDel="00000000" w:rsidP="00000000" w:rsidRDefault="00000000" w:rsidRPr="00000000" w14:paraId="000001D6">
      <w:pPr>
        <w:numPr>
          <w:ilvl w:val="0"/>
          <w:numId w:val="10"/>
        </w:numPr>
        <w:pBdr>
          <w:top w:space="0" w:sz="0" w:val="nil"/>
          <w:left w:space="0" w:sz="0" w:val="nil"/>
          <w:bottom w:space="0" w:sz="0" w:val="nil"/>
          <w:right w:space="0" w:sz="0" w:val="nil"/>
          <w:between w:space="0" w:sz="0" w:val="nil"/>
        </w:pBdr>
        <w:ind w:left="360" w:hanging="360"/>
        <w:jc w:val="both"/>
        <w:rPr>
          <w:color w:val="000000"/>
          <w:sz w:val="28"/>
          <w:szCs w:val="28"/>
        </w:rPr>
      </w:pPr>
      <w:r w:rsidDel="00000000" w:rsidR="00000000" w:rsidRPr="00000000">
        <w:rPr>
          <w:color w:val="000000"/>
          <w:sz w:val="28"/>
          <w:szCs w:val="28"/>
          <w:rtl w:val="0"/>
        </w:rPr>
        <w:t xml:space="preserve">антисекреторний.</w:t>
      </w:r>
    </w:p>
    <w:p w:rsidR="00000000" w:rsidDel="00000000" w:rsidP="00000000" w:rsidRDefault="00000000" w:rsidRPr="00000000" w14:paraId="000001D7">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Існують два види рентгенотерапії: близькодистанційна (БД) і дальнедистанційна (ДД). При близькодистанційній рентгенотерапії використовується анодна напруга до 100 кв, при дальнедистанційній - до 250 кв.</w:t>
      </w:r>
    </w:p>
    <w:p w:rsidR="00000000" w:rsidDel="00000000" w:rsidP="00000000" w:rsidRDefault="00000000" w:rsidRPr="00000000" w14:paraId="000001D8">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При поверхневій патології доцільно використовувати "м'яке" рентгенівське випромінювання (напруга 40-50 кв), при локалізації процесу в товщі м'яких тканин (3-5 див від поверхні шкіри) використовують випромінювання при напрузі 140-150 кв. При запальних вогнищах, розташованих поблизу кісток, варто користатися "твердим" випромінюванням 200-230 кв.</w:t>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120" w:before="120" w:lineRule="auto"/>
        <w:jc w:val="both"/>
        <w:rPr>
          <w:color w:val="000000"/>
          <w:sz w:val="28"/>
          <w:szCs w:val="28"/>
        </w:rPr>
      </w:pPr>
      <w:r w:rsidDel="00000000" w:rsidR="00000000" w:rsidRPr="00000000">
        <w:rPr>
          <w:b w:val="1"/>
          <w:color w:val="000000"/>
          <w:sz w:val="28"/>
          <w:szCs w:val="28"/>
          <w:rtl w:val="0"/>
        </w:rPr>
        <w:t xml:space="preserve">ВИСНОВОК</w:t>
      </w:r>
      <w:r w:rsidDel="00000000" w:rsidR="00000000" w:rsidRPr="00000000">
        <w:rPr>
          <w:rtl w:val="0"/>
        </w:rPr>
      </w:r>
    </w:p>
    <w:p w:rsidR="00000000" w:rsidDel="00000000" w:rsidP="00000000" w:rsidRDefault="00000000" w:rsidRPr="00000000" w14:paraId="000001DA">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Основні задачі сучасної клінічної радіології можуть бути сформульовані в такий спосіб:</w:t>
      </w:r>
    </w:p>
    <w:p w:rsidR="00000000" w:rsidDel="00000000" w:rsidP="00000000" w:rsidRDefault="00000000" w:rsidRPr="00000000" w14:paraId="000001DB">
      <w:pPr>
        <w:numPr>
          <w:ilvl w:val="0"/>
          <w:numId w:val="1"/>
        </w:numPr>
        <w:pBdr>
          <w:top w:space="0" w:sz="0" w:val="nil"/>
          <w:left w:space="0" w:sz="0" w:val="nil"/>
          <w:bottom w:space="0" w:sz="0" w:val="nil"/>
          <w:right w:space="0" w:sz="0" w:val="nil"/>
          <w:between w:space="0" w:sz="0" w:val="nil"/>
        </w:pBdr>
        <w:ind w:left="0" w:firstLine="0"/>
        <w:jc w:val="both"/>
        <w:rPr>
          <w:color w:val="000000"/>
          <w:sz w:val="28"/>
          <w:szCs w:val="28"/>
        </w:rPr>
      </w:pPr>
      <w:r w:rsidDel="00000000" w:rsidR="00000000" w:rsidRPr="00000000">
        <w:rPr>
          <w:color w:val="000000"/>
          <w:sz w:val="28"/>
          <w:szCs w:val="28"/>
          <w:rtl w:val="0"/>
        </w:rPr>
        <w:t xml:space="preserve">При пухлинах невеликих розмірів на самих ранніх стадіях, що не мають ще регионарних чи віддалених метастазів, і при тих морфологічних формах, що не характеризуються радіорезистентністю, променева терапія може бути використана як самостійний метод радикального лікування в якості органозберігаючей, що є альтернативою хірургічному лікуванню.</w:t>
      </w:r>
    </w:p>
    <w:p w:rsidR="00000000" w:rsidDel="00000000" w:rsidP="00000000" w:rsidRDefault="00000000" w:rsidRPr="00000000" w14:paraId="000001DC">
      <w:pPr>
        <w:numPr>
          <w:ilvl w:val="0"/>
          <w:numId w:val="1"/>
        </w:numPr>
        <w:pBdr>
          <w:top w:space="0" w:sz="0" w:val="nil"/>
          <w:left w:space="0" w:sz="0" w:val="nil"/>
          <w:bottom w:space="0" w:sz="0" w:val="nil"/>
          <w:right w:space="0" w:sz="0" w:val="nil"/>
          <w:between w:space="0" w:sz="0" w:val="nil"/>
        </w:pBdr>
        <w:ind w:left="0" w:firstLine="0"/>
        <w:jc w:val="both"/>
        <w:rPr>
          <w:color w:val="000000"/>
          <w:sz w:val="28"/>
          <w:szCs w:val="28"/>
        </w:rPr>
      </w:pPr>
      <w:r w:rsidDel="00000000" w:rsidR="00000000" w:rsidRPr="00000000">
        <w:rPr>
          <w:color w:val="000000"/>
          <w:sz w:val="28"/>
          <w:szCs w:val="28"/>
          <w:rtl w:val="0"/>
        </w:rPr>
        <w:t xml:space="preserve">При місцево-розповсюджених, але резектабельних пухлинах променева терапія дозволяє збільшити кількість органозберігаючих, що функціонально щадять операцій за рахунок можливості впливу на субклінічні дісеминати, що забезпечує стійкість результату лікування.</w:t>
      </w:r>
    </w:p>
    <w:p w:rsidR="00000000" w:rsidDel="00000000" w:rsidP="00000000" w:rsidRDefault="00000000" w:rsidRPr="00000000" w14:paraId="000001DD">
      <w:pPr>
        <w:numPr>
          <w:ilvl w:val="0"/>
          <w:numId w:val="1"/>
        </w:numPr>
        <w:pBdr>
          <w:top w:space="0" w:sz="0" w:val="nil"/>
          <w:left w:space="0" w:sz="0" w:val="nil"/>
          <w:bottom w:space="0" w:sz="0" w:val="nil"/>
          <w:right w:space="0" w:sz="0" w:val="nil"/>
          <w:between w:space="0" w:sz="0" w:val="nil"/>
        </w:pBdr>
        <w:ind w:left="0" w:firstLine="0"/>
        <w:jc w:val="both"/>
        <w:rPr>
          <w:color w:val="000000"/>
          <w:sz w:val="28"/>
          <w:szCs w:val="28"/>
        </w:rPr>
      </w:pPr>
      <w:r w:rsidDel="00000000" w:rsidR="00000000" w:rsidRPr="00000000">
        <w:rPr>
          <w:color w:val="000000"/>
          <w:sz w:val="28"/>
          <w:szCs w:val="28"/>
          <w:rtl w:val="0"/>
        </w:rPr>
        <w:t xml:space="preserve">При місцево-розповсюджених нерезектабельних пухлинах променева терапія як самостійний  метод чи у сполученні з іншими способами консервативного лікування дозволяє розширити показання до спеціалізованої допомоги за рахунок комплексу протипухлинних впливів.</w:t>
      </w:r>
    </w:p>
    <w:p w:rsidR="00000000" w:rsidDel="00000000" w:rsidP="00000000" w:rsidRDefault="00000000" w:rsidRPr="00000000" w14:paraId="000001DE">
      <w:pPr>
        <w:numPr>
          <w:ilvl w:val="0"/>
          <w:numId w:val="1"/>
        </w:numPr>
        <w:pBdr>
          <w:top w:space="0" w:sz="0" w:val="nil"/>
          <w:left w:space="0" w:sz="0" w:val="nil"/>
          <w:bottom w:space="0" w:sz="0" w:val="nil"/>
          <w:right w:space="0" w:sz="0" w:val="nil"/>
          <w:between w:space="0" w:sz="0" w:val="nil"/>
        </w:pBdr>
        <w:ind w:left="0" w:firstLine="0"/>
        <w:jc w:val="both"/>
        <w:rPr>
          <w:color w:val="000000"/>
          <w:sz w:val="28"/>
          <w:szCs w:val="28"/>
        </w:rPr>
      </w:pPr>
      <w:r w:rsidDel="00000000" w:rsidR="00000000" w:rsidRPr="00000000">
        <w:rPr>
          <w:color w:val="000000"/>
          <w:sz w:val="28"/>
          <w:szCs w:val="28"/>
          <w:rtl w:val="0"/>
        </w:rPr>
        <w:t xml:space="preserve">При генералізованих формах пухлини променева терапія в комплексі з іншими методами може дати значний паліативний чи симптоматичний ефект, сприяючи як збільшенню тривалості виживання, так і поліпшенню якості життя онкологічних хворих.</w:t>
      </w:r>
    </w:p>
    <w:p w:rsidR="00000000" w:rsidDel="00000000" w:rsidP="00000000" w:rsidRDefault="00000000" w:rsidRPr="00000000" w14:paraId="000001DF">
      <w:pPr>
        <w:pBdr>
          <w:top w:space="0" w:sz="0" w:val="nil"/>
          <w:left w:space="0" w:sz="0" w:val="nil"/>
          <w:bottom w:space="0" w:sz="0" w:val="nil"/>
          <w:right w:space="0" w:sz="0" w:val="nil"/>
          <w:between w:space="0" w:sz="0" w:val="nil"/>
        </w:pBdr>
        <w:spacing w:before="120" w:lineRule="auto"/>
        <w:jc w:val="both"/>
        <w:rPr>
          <w:color w:val="000000"/>
          <w:sz w:val="28"/>
          <w:szCs w:val="28"/>
        </w:rPr>
      </w:pPr>
      <w:r w:rsidDel="00000000" w:rsidR="00000000" w:rsidRPr="00000000">
        <w:rPr>
          <w:color w:val="000000"/>
          <w:sz w:val="28"/>
          <w:szCs w:val="28"/>
          <w:rtl w:val="0"/>
        </w:rPr>
        <w:t xml:space="preserve">В даний час намітилися два </w:t>
      </w:r>
      <w:r w:rsidDel="00000000" w:rsidR="00000000" w:rsidRPr="00000000">
        <w:rPr>
          <w:i w:val="1"/>
          <w:color w:val="000000"/>
          <w:sz w:val="28"/>
          <w:szCs w:val="28"/>
          <w:rtl w:val="0"/>
        </w:rPr>
        <w:t xml:space="preserve">шляхи підвищення ефективності променевої терапії</w:t>
      </w:r>
      <w:r w:rsidDel="00000000" w:rsidR="00000000" w:rsidRPr="00000000">
        <w:rPr>
          <w:color w:val="000000"/>
          <w:sz w:val="28"/>
          <w:szCs w:val="28"/>
          <w:rtl w:val="0"/>
        </w:rPr>
        <w:t xml:space="preserve">. Насамперед, це триваюче удосконалювання радіотерапевтичної техніки. У 50-х роках на зміну рентгенотерапевтичним апаратам прийшли апарати для дистанційної гама-терапії.</w:t>
      </w:r>
    </w:p>
    <w:p w:rsidR="00000000" w:rsidDel="00000000" w:rsidP="00000000" w:rsidRDefault="00000000" w:rsidRPr="00000000" w14:paraId="000001E0">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Однак наявність тільки одного виду випромінювань - (гама-квантів з енергією близько 1,25 Мэв, необхідність періодичної заміни радіонуклідів і радіаційна небезпека для персоналу при роботі з радіонуклідами диктують необхідність упровадження нової техніки. Найбільш прийнятними і доступними для широкого використання на сучасному рівні апаратобудування є прискорювачі електронів, що дозволяють у значно більшому ступені здійснити основний принцип променевої терапії: максимально сконцентрувати дозу в патологічному вогнищі при мінімальній дозі в навколишніх нормальних тканинах. У перспективі можливо також більш широке впровадження протонних прискорювачів і генераторів нейтронів.</w:t>
      </w:r>
    </w:p>
    <w:p w:rsidR="00000000" w:rsidDel="00000000" w:rsidP="00000000" w:rsidRDefault="00000000" w:rsidRPr="00000000" w14:paraId="000001E1">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Паралельно удосконалюється технологія контактного внутрішньопорожнинного і внутрішньотканниного опромінення за рахунок створення серії апаратів з послідовним автоматизованим введенням направляючих провідників і джерел випромінювання, які можна переміщати під час сеансу опромінення для формування індивідуального дозного поля.</w:t>
      </w:r>
    </w:p>
    <w:p w:rsidR="00000000" w:rsidDel="00000000" w:rsidP="00000000" w:rsidRDefault="00000000" w:rsidRPr="00000000" w14:paraId="000001E2">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Крім того, розроблена спеціальна рентгенівська апаратура (симулятори), комп'ютерні томографи і планувальні станції для передпроменевої топометрії. Це дозволяє точно визначити границі підлягаючої опроміненню мішені, створити оптимальні програми опромінення, що переводить променеву терапію в розряд високоточних дисциплін.</w:t>
      </w:r>
    </w:p>
    <w:p w:rsidR="00000000" w:rsidDel="00000000" w:rsidP="00000000" w:rsidRDefault="00000000" w:rsidRPr="00000000" w14:paraId="000001E3">
      <w:pPr>
        <w:pBdr>
          <w:top w:space="0" w:sz="0" w:val="nil"/>
          <w:left w:space="0" w:sz="0" w:val="nil"/>
          <w:bottom w:space="0" w:sz="0" w:val="nil"/>
          <w:right w:space="0" w:sz="0" w:val="nil"/>
          <w:between w:space="0" w:sz="0" w:val="nil"/>
        </w:pBdr>
        <w:jc w:val="both"/>
        <w:rPr>
          <w:color w:val="000000"/>
          <w:sz w:val="28"/>
          <w:szCs w:val="28"/>
        </w:rPr>
      </w:pPr>
      <w:r w:rsidDel="00000000" w:rsidR="00000000" w:rsidRPr="00000000">
        <w:rPr>
          <w:color w:val="000000"/>
          <w:sz w:val="28"/>
          <w:szCs w:val="28"/>
          <w:rtl w:val="0"/>
        </w:rPr>
        <w:t xml:space="preserve">Другий шлях підвищення ефективності променевої терапії зв'язаний із впровадженням у клінічну практику досягнень сучасної радіобіології, завдяки яким з'явилася можливість керування радіочутливостю пухлинних і нормальних тканин. Почато застосування радіомодифікуючих агентів, тобто різних фізичних і хімічних факторів, здатних послабляти чутливість нормальних  тканин чи підсилювати її у пухлини. Крім того, розробляються математичні моделі оптимального ритму опромінення для пухлин з різними біологічними характеристиками.</w:t>
      </w:r>
    </w:p>
    <w:p w:rsidR="00000000" w:rsidDel="00000000" w:rsidP="00000000" w:rsidRDefault="00000000" w:rsidRPr="00000000" w14:paraId="000001E4">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E5">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E6">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E7">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E8">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E9">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EA">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EB">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EC">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ED">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EE">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EF">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F0">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F1">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F2">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F3">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F4">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F5">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F6">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F7">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F8">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F9">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FA">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FB">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FC">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FD">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FE">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1FF">
      <w:pPr>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b w:val="1"/>
          <w:color w:val="000000"/>
          <w:sz w:val="28"/>
          <w:szCs w:val="28"/>
          <w:rtl w:val="0"/>
        </w:rPr>
        <w:t xml:space="preserve">Рекомендована література.</w:t>
      </w:r>
      <w:r w:rsidDel="00000000" w:rsidR="00000000" w:rsidRPr="00000000">
        <w:rPr>
          <w:rtl w:val="0"/>
        </w:rPr>
      </w:r>
    </w:p>
    <w:p w:rsidR="00000000" w:rsidDel="00000000" w:rsidP="00000000" w:rsidRDefault="00000000" w:rsidRPr="00000000" w14:paraId="00000200">
      <w:pPr>
        <w:pBdr>
          <w:top w:space="0" w:sz="0" w:val="nil"/>
          <w:left w:space="0" w:sz="0" w:val="nil"/>
          <w:bottom w:space="0" w:sz="0" w:val="nil"/>
          <w:right w:space="0" w:sz="0" w:val="nil"/>
          <w:between w:space="0" w:sz="0" w:val="nil"/>
        </w:pBdr>
        <w:spacing w:line="360" w:lineRule="auto"/>
        <w:ind w:firstLine="709"/>
        <w:jc w:val="both"/>
        <w:rPr>
          <w:color w:val="000000"/>
          <w:sz w:val="28"/>
          <w:szCs w:val="28"/>
        </w:rPr>
      </w:pPr>
      <w:r w:rsidDel="00000000" w:rsidR="00000000" w:rsidRPr="00000000">
        <w:rPr>
          <w:b w:val="1"/>
          <w:color w:val="000000"/>
          <w:sz w:val="28"/>
          <w:szCs w:val="28"/>
          <w:rtl w:val="0"/>
        </w:rPr>
        <w:t xml:space="preserve">Основна (базова):</w:t>
      </w:r>
      <w:r w:rsidDel="00000000" w:rsidR="00000000" w:rsidRPr="00000000">
        <w:rPr>
          <w:rtl w:val="0"/>
        </w:rPr>
      </w:r>
    </w:p>
    <w:p w:rsidR="00000000" w:rsidDel="00000000" w:rsidP="00000000" w:rsidRDefault="00000000" w:rsidRPr="00000000" w14:paraId="00000201">
      <w:pPr>
        <w:numPr>
          <w:ilvl w:val="0"/>
          <w:numId w:val="3"/>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Радіологія (променева діагностика і променева терапія). Київ, Книга плюс, 2011. -721 с.</w:t>
      </w:r>
    </w:p>
    <w:p w:rsidR="00000000" w:rsidDel="00000000" w:rsidP="00000000" w:rsidRDefault="00000000" w:rsidRPr="00000000" w14:paraId="00000202">
      <w:pPr>
        <w:numPr>
          <w:ilvl w:val="0"/>
          <w:numId w:val="3"/>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Радиология (лучевая диагностика и лучевая терапия). Київ, Книга плюс, 2013. -743 с.</w:t>
      </w:r>
    </w:p>
    <w:p w:rsidR="00000000" w:rsidDel="00000000" w:rsidP="00000000" w:rsidRDefault="00000000" w:rsidRPr="00000000" w14:paraId="00000203">
      <w:pPr>
        <w:numPr>
          <w:ilvl w:val="0"/>
          <w:numId w:val="3"/>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Радіологія (променева діагностика та променева терапія). Тестові завдання. Частина 1. Київ, Книга плюс. 2015. -104 с.</w:t>
      </w:r>
    </w:p>
    <w:p w:rsidR="00000000" w:rsidDel="00000000" w:rsidP="00000000" w:rsidRDefault="00000000" w:rsidRPr="00000000" w14:paraId="00000204">
      <w:pPr>
        <w:numPr>
          <w:ilvl w:val="0"/>
          <w:numId w:val="3"/>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Радіологія (променева діагностика та променева терапія). Тестові завдання. Частина 2. Київ, Книга плюс. 2015. -168 с.</w:t>
      </w:r>
    </w:p>
    <w:p w:rsidR="00000000" w:rsidDel="00000000" w:rsidP="00000000" w:rsidRDefault="00000000" w:rsidRPr="00000000" w14:paraId="00000205">
      <w:pPr>
        <w:numPr>
          <w:ilvl w:val="0"/>
          <w:numId w:val="3"/>
        </w:numPr>
        <w:pBdr>
          <w:top w:space="0" w:sz="0" w:val="nil"/>
          <w:left w:space="0" w:sz="0" w:val="nil"/>
          <w:bottom w:space="0" w:sz="0" w:val="nil"/>
          <w:right w:space="0" w:sz="0" w:val="nil"/>
          <w:between w:space="0" w:sz="0" w:val="nil"/>
        </w:pBdr>
        <w:spacing w:line="360" w:lineRule="auto"/>
        <w:ind w:left="0" w:firstLine="0"/>
        <w:jc w:val="both"/>
        <w:rPr>
          <w:color w:val="000000"/>
          <w:sz w:val="28"/>
          <w:szCs w:val="28"/>
        </w:rPr>
      </w:pPr>
      <w:r w:rsidDel="00000000" w:rsidR="00000000" w:rsidRPr="00000000">
        <w:rPr>
          <w:color w:val="000000"/>
          <w:sz w:val="28"/>
          <w:szCs w:val="28"/>
          <w:rtl w:val="0"/>
        </w:rPr>
        <w:t xml:space="preserve">Радіологія (променева діагностика та променева терапія). Тестові завдання. Частина 3. Київ, Книга плюс. 2015. -248 с.</w:t>
      </w:r>
    </w:p>
    <w:p w:rsidR="00000000" w:rsidDel="00000000" w:rsidP="00000000" w:rsidRDefault="00000000" w:rsidRPr="00000000" w14:paraId="00000206">
      <w:pPr>
        <w:pBdr>
          <w:top w:space="0" w:sz="0" w:val="nil"/>
          <w:left w:space="0" w:sz="0" w:val="nil"/>
          <w:bottom w:space="0" w:sz="0" w:val="nil"/>
          <w:right w:space="0" w:sz="0" w:val="nil"/>
          <w:between w:space="0" w:sz="0" w:val="nil"/>
        </w:pBdr>
        <w:spacing w:line="360" w:lineRule="auto"/>
        <w:jc w:val="both"/>
        <w:rPr>
          <w:color w:val="000000"/>
          <w:sz w:val="28"/>
          <w:szCs w:val="28"/>
        </w:rPr>
      </w:pPr>
      <w:r w:rsidDel="00000000" w:rsidR="00000000" w:rsidRPr="00000000">
        <w:rPr>
          <w:b w:val="1"/>
          <w:color w:val="000000"/>
          <w:sz w:val="28"/>
          <w:szCs w:val="28"/>
          <w:rtl w:val="0"/>
        </w:rPr>
        <w:t xml:space="preserve">Допоміжна:</w:t>
      </w:r>
      <w:r w:rsidDel="00000000" w:rsidR="00000000" w:rsidRPr="00000000">
        <w:rPr>
          <w:rtl w:val="0"/>
        </w:rPr>
      </w:r>
    </w:p>
    <w:p w:rsidR="00000000" w:rsidDel="00000000" w:rsidP="00000000" w:rsidRDefault="00000000" w:rsidRPr="00000000" w14:paraId="00000207">
      <w:pPr>
        <w:pBdr>
          <w:top w:space="0" w:sz="0" w:val="nil"/>
          <w:left w:space="0" w:sz="0" w:val="nil"/>
          <w:bottom w:space="0" w:sz="0" w:val="nil"/>
          <w:right w:space="0" w:sz="0" w:val="nil"/>
          <w:between w:space="0" w:sz="0" w:val="nil"/>
        </w:pBdr>
        <w:spacing w:line="360" w:lineRule="auto"/>
        <w:jc w:val="both"/>
        <w:rPr>
          <w:color w:val="000000"/>
          <w:sz w:val="28"/>
          <w:szCs w:val="28"/>
        </w:rPr>
      </w:pPr>
      <w:r w:rsidDel="00000000" w:rsidR="00000000" w:rsidRPr="00000000">
        <w:rPr>
          <w:color w:val="000000"/>
          <w:sz w:val="28"/>
          <w:szCs w:val="28"/>
          <w:rtl w:val="0"/>
        </w:rPr>
        <w:t xml:space="preserve">6.</w:t>
        <w:tab/>
        <w:t xml:space="preserve">Діагностичні, лікувальні та профілактичні алгоритми з внутрішньої медицини : навч.- метод. посіб. / [В. І. Денесюк та ін.] ; за ред. проф. В. І. Денесюка ; Вінниц. нац. мед.ун-т ім. М. І. Пирогова, Каф. внутр. медицини № 3. - Київ : Центр ДЗК, 2015. - 151 с. : рис., табл.</w:t>
      </w:r>
    </w:p>
    <w:p w:rsidR="00000000" w:rsidDel="00000000" w:rsidP="00000000" w:rsidRDefault="00000000" w:rsidRPr="00000000" w14:paraId="00000208">
      <w:pPr>
        <w:pBdr>
          <w:top w:space="0" w:sz="0" w:val="nil"/>
          <w:left w:space="0" w:sz="0" w:val="nil"/>
          <w:bottom w:space="0" w:sz="0" w:val="nil"/>
          <w:right w:space="0" w:sz="0" w:val="nil"/>
          <w:between w:space="0" w:sz="0" w:val="nil"/>
        </w:pBdr>
        <w:spacing w:line="360" w:lineRule="auto"/>
        <w:jc w:val="both"/>
        <w:rPr>
          <w:color w:val="000000"/>
          <w:sz w:val="28"/>
          <w:szCs w:val="28"/>
        </w:rPr>
      </w:pPr>
      <w:r w:rsidDel="00000000" w:rsidR="00000000" w:rsidRPr="00000000">
        <w:rPr>
          <w:color w:val="000000"/>
          <w:sz w:val="28"/>
          <w:szCs w:val="28"/>
          <w:rtl w:val="0"/>
        </w:rPr>
        <w:t xml:space="preserve">7.</w:t>
        <w:tab/>
        <w:t xml:space="preserve">Clinical Radiology: The Essentials Fourth Edition by Daffner M.D. F.A.C.R., Dr. Richard H., Hartman M.D., Dr. Ma (2014) - 4th edition. 2014. 546 p.</w:t>
      </w:r>
    </w:p>
    <w:p w:rsidR="00000000" w:rsidDel="00000000" w:rsidP="00000000" w:rsidRDefault="00000000" w:rsidRPr="00000000" w14:paraId="00000209">
      <w:pPr>
        <w:pBdr>
          <w:top w:space="0" w:sz="0" w:val="nil"/>
          <w:left w:space="0" w:sz="0" w:val="nil"/>
          <w:bottom w:space="0" w:sz="0" w:val="nil"/>
          <w:right w:space="0" w:sz="0" w:val="nil"/>
          <w:between w:space="0" w:sz="0" w:val="nil"/>
        </w:pBdr>
        <w:spacing w:line="360" w:lineRule="auto"/>
        <w:jc w:val="both"/>
        <w:rPr>
          <w:color w:val="000000"/>
          <w:sz w:val="28"/>
          <w:szCs w:val="28"/>
        </w:rPr>
      </w:pPr>
      <w:r w:rsidDel="00000000" w:rsidR="00000000" w:rsidRPr="00000000">
        <w:rPr>
          <w:color w:val="000000"/>
          <w:sz w:val="28"/>
          <w:szCs w:val="28"/>
          <w:rtl w:val="0"/>
        </w:rPr>
        <w:t xml:space="preserve">8.</w:t>
        <w:tab/>
        <w:t xml:space="preserve">Radiology for the wards / a student – to – student guide. Latha G. Stead, Matthew S. Kaufman, S. Matthew Stead, Anjali Bhagra, Nora E. Dajani.2009. </w:t>
      </w:r>
    </w:p>
    <w:p w:rsidR="00000000" w:rsidDel="00000000" w:rsidP="00000000" w:rsidRDefault="00000000" w:rsidRPr="00000000" w14:paraId="0000020A">
      <w:pPr>
        <w:pBdr>
          <w:top w:space="0" w:sz="0" w:val="nil"/>
          <w:left w:space="0" w:sz="0" w:val="nil"/>
          <w:bottom w:space="0" w:sz="0" w:val="nil"/>
          <w:right w:space="0" w:sz="0" w:val="nil"/>
          <w:between w:space="0" w:sz="0" w:val="nil"/>
        </w:pBdr>
        <w:spacing w:line="360" w:lineRule="auto"/>
        <w:jc w:val="both"/>
        <w:rPr>
          <w:color w:val="000000"/>
          <w:sz w:val="28"/>
          <w:szCs w:val="28"/>
        </w:rPr>
      </w:pPr>
      <w:r w:rsidDel="00000000" w:rsidR="00000000" w:rsidRPr="00000000">
        <w:rPr>
          <w:color w:val="000000"/>
          <w:sz w:val="28"/>
          <w:szCs w:val="28"/>
          <w:rtl w:val="0"/>
        </w:rPr>
        <w:t xml:space="preserve">265 p.</w:t>
      </w:r>
    </w:p>
    <w:p w:rsidR="00000000" w:rsidDel="00000000" w:rsidP="00000000" w:rsidRDefault="00000000" w:rsidRPr="00000000" w14:paraId="0000020B">
      <w:pPr>
        <w:numPr>
          <w:ilvl w:val="0"/>
          <w:numId w:val="6"/>
        </w:numPr>
        <w:pBdr>
          <w:top w:space="0" w:sz="0" w:val="nil"/>
          <w:left w:space="0" w:sz="0" w:val="nil"/>
          <w:bottom w:space="0" w:sz="0" w:val="nil"/>
          <w:right w:space="0" w:sz="0" w:val="nil"/>
          <w:between w:space="0" w:sz="0" w:val="nil"/>
        </w:pBdr>
        <w:ind w:left="735" w:hanging="375"/>
        <w:jc w:val="center"/>
        <w:rPr>
          <w:color w:val="000000"/>
          <w:sz w:val="28"/>
          <w:szCs w:val="28"/>
        </w:rPr>
      </w:pPr>
      <w:r w:rsidDel="00000000" w:rsidR="00000000" w:rsidRPr="00000000">
        <w:rPr>
          <w:b w:val="1"/>
          <w:color w:val="000000"/>
          <w:sz w:val="28"/>
          <w:szCs w:val="28"/>
          <w:rtl w:val="0"/>
        </w:rPr>
        <w:t xml:space="preserve"> Інформаційні ресурси.</w:t>
      </w:r>
      <w:r w:rsidDel="00000000" w:rsidR="00000000" w:rsidRPr="00000000">
        <w:rPr>
          <w:rtl w:val="0"/>
        </w:rPr>
      </w:r>
    </w:p>
    <w:p w:rsidR="00000000" w:rsidDel="00000000" w:rsidP="00000000" w:rsidRDefault="00000000" w:rsidRPr="00000000" w14:paraId="0000020C">
      <w:pPr>
        <w:pBdr>
          <w:top w:space="0" w:sz="0" w:val="nil"/>
          <w:left w:space="0" w:sz="0" w:val="nil"/>
          <w:bottom w:space="0" w:sz="0" w:val="nil"/>
          <w:right w:space="0" w:sz="0" w:val="nil"/>
          <w:between w:space="0" w:sz="0" w:val="nil"/>
        </w:pBdr>
        <w:ind w:left="735" w:hanging="720"/>
        <w:rPr>
          <w:color w:val="000000"/>
          <w:sz w:val="28"/>
          <w:szCs w:val="28"/>
        </w:rPr>
      </w:pPr>
      <w:r w:rsidDel="00000000" w:rsidR="00000000" w:rsidRPr="00000000">
        <w:rPr>
          <w:rtl w:val="0"/>
        </w:rPr>
      </w:r>
    </w:p>
    <w:p w:rsidR="00000000" w:rsidDel="00000000" w:rsidP="00000000" w:rsidRDefault="00000000" w:rsidRPr="00000000" w14:paraId="0000020D">
      <w:pPr>
        <w:numPr>
          <w:ilvl w:val="0"/>
          <w:numId w:val="7"/>
        </w:numPr>
        <w:pBdr>
          <w:top w:space="0" w:sz="0" w:val="nil"/>
          <w:left w:space="0" w:sz="0" w:val="nil"/>
          <w:bottom w:space="0" w:sz="0" w:val="nil"/>
          <w:right w:space="0" w:sz="0" w:val="nil"/>
          <w:between w:space="0" w:sz="0" w:val="nil"/>
        </w:pBdr>
        <w:shd w:fill="ffffff" w:val="clear"/>
        <w:spacing w:line="360" w:lineRule="auto"/>
        <w:ind w:left="720" w:hanging="360"/>
        <w:rPr>
          <w:color w:val="222222"/>
          <w:sz w:val="28"/>
          <w:szCs w:val="28"/>
        </w:rPr>
      </w:pPr>
      <w:hyperlink r:id="rId30">
        <w:r w:rsidDel="00000000" w:rsidR="00000000" w:rsidRPr="00000000">
          <w:rPr>
            <w:color w:val="1155cc"/>
            <w:sz w:val="28"/>
            <w:szCs w:val="28"/>
            <w:highlight w:val="white"/>
            <w:u w:val="single"/>
            <w:rtl w:val="0"/>
          </w:rPr>
          <w:t xml:space="preserve">https://radiographia.info/</w:t>
        </w:r>
      </w:hyperlink>
      <w:r w:rsidDel="00000000" w:rsidR="00000000" w:rsidRPr="00000000">
        <w:rPr>
          <w:rtl w:val="0"/>
        </w:rPr>
      </w:r>
    </w:p>
    <w:p w:rsidR="00000000" w:rsidDel="00000000" w:rsidP="00000000" w:rsidRDefault="00000000" w:rsidRPr="00000000" w14:paraId="0000020E">
      <w:pPr>
        <w:numPr>
          <w:ilvl w:val="0"/>
          <w:numId w:val="7"/>
        </w:numPr>
        <w:pBdr>
          <w:top w:space="0" w:sz="0" w:val="nil"/>
          <w:left w:space="0" w:sz="0" w:val="nil"/>
          <w:bottom w:space="0" w:sz="0" w:val="nil"/>
          <w:right w:space="0" w:sz="0" w:val="nil"/>
          <w:between w:space="0" w:sz="0" w:val="nil"/>
        </w:pBdr>
        <w:shd w:fill="ffffff" w:val="clear"/>
        <w:spacing w:line="360" w:lineRule="auto"/>
        <w:ind w:left="720" w:hanging="360"/>
        <w:rPr>
          <w:color w:val="222222"/>
          <w:sz w:val="28"/>
          <w:szCs w:val="28"/>
        </w:rPr>
      </w:pPr>
      <w:hyperlink r:id="rId31">
        <w:r w:rsidDel="00000000" w:rsidR="00000000" w:rsidRPr="00000000">
          <w:rPr>
            <w:color w:val="1155cc"/>
            <w:sz w:val="28"/>
            <w:szCs w:val="28"/>
            <w:u w:val="single"/>
            <w:rtl w:val="0"/>
          </w:rPr>
          <w:t xml:space="preserve">http://nld.by/help.htm</w:t>
        </w:r>
      </w:hyperlink>
      <w:r w:rsidDel="00000000" w:rsidR="00000000" w:rsidRPr="00000000">
        <w:rPr>
          <w:rtl w:val="0"/>
        </w:rPr>
      </w:r>
    </w:p>
    <w:p w:rsidR="00000000" w:rsidDel="00000000" w:rsidP="00000000" w:rsidRDefault="00000000" w:rsidRPr="00000000" w14:paraId="0000020F">
      <w:pPr>
        <w:numPr>
          <w:ilvl w:val="0"/>
          <w:numId w:val="7"/>
        </w:numPr>
        <w:pBdr>
          <w:top w:space="0" w:sz="0" w:val="nil"/>
          <w:left w:space="0" w:sz="0" w:val="nil"/>
          <w:bottom w:space="0" w:sz="0" w:val="nil"/>
          <w:right w:space="0" w:sz="0" w:val="nil"/>
          <w:between w:space="0" w:sz="0" w:val="nil"/>
        </w:pBdr>
        <w:shd w:fill="ffffff" w:val="clear"/>
        <w:spacing w:line="360" w:lineRule="auto"/>
        <w:ind w:left="720" w:hanging="360"/>
        <w:rPr>
          <w:color w:val="222222"/>
          <w:sz w:val="28"/>
          <w:szCs w:val="28"/>
        </w:rPr>
      </w:pPr>
      <w:hyperlink r:id="rId32">
        <w:r w:rsidDel="00000000" w:rsidR="00000000" w:rsidRPr="00000000">
          <w:rPr>
            <w:color w:val="1155cc"/>
            <w:sz w:val="28"/>
            <w:szCs w:val="28"/>
            <w:u w:val="single"/>
            <w:rtl w:val="0"/>
          </w:rPr>
          <w:t xml:space="preserve">http://learningradiology.com</w:t>
        </w:r>
      </w:hyperlink>
      <w:r w:rsidDel="00000000" w:rsidR="00000000" w:rsidRPr="00000000">
        <w:rPr>
          <w:rtl w:val="0"/>
        </w:rPr>
      </w:r>
    </w:p>
    <w:p w:rsidR="00000000" w:rsidDel="00000000" w:rsidP="00000000" w:rsidRDefault="00000000" w:rsidRPr="00000000" w14:paraId="00000210">
      <w:pPr>
        <w:numPr>
          <w:ilvl w:val="0"/>
          <w:numId w:val="7"/>
        </w:numPr>
        <w:pBdr>
          <w:top w:space="0" w:sz="0" w:val="nil"/>
          <w:left w:space="0" w:sz="0" w:val="nil"/>
          <w:bottom w:space="0" w:sz="0" w:val="nil"/>
          <w:right w:space="0" w:sz="0" w:val="nil"/>
          <w:between w:space="0" w:sz="0" w:val="nil"/>
        </w:pBdr>
        <w:shd w:fill="ffffff" w:val="clear"/>
        <w:spacing w:line="360" w:lineRule="auto"/>
        <w:ind w:left="720" w:hanging="360"/>
        <w:rPr>
          <w:color w:val="222222"/>
          <w:sz w:val="28"/>
          <w:szCs w:val="28"/>
        </w:rPr>
      </w:pPr>
      <w:hyperlink r:id="rId33">
        <w:r w:rsidDel="00000000" w:rsidR="00000000" w:rsidRPr="00000000">
          <w:rPr>
            <w:color w:val="1155cc"/>
            <w:sz w:val="28"/>
            <w:szCs w:val="28"/>
            <w:u w:val="single"/>
            <w:rtl w:val="0"/>
          </w:rPr>
          <w:t xml:space="preserve">http://www.radiologyeducation.com/</w:t>
        </w:r>
      </w:hyperlink>
      <w:r w:rsidDel="00000000" w:rsidR="00000000" w:rsidRPr="00000000">
        <w:rPr>
          <w:rtl w:val="0"/>
        </w:rPr>
      </w:r>
    </w:p>
    <w:p w:rsidR="00000000" w:rsidDel="00000000" w:rsidP="00000000" w:rsidRDefault="00000000" w:rsidRPr="00000000" w14:paraId="00000211">
      <w:pPr>
        <w:numPr>
          <w:ilvl w:val="0"/>
          <w:numId w:val="7"/>
        </w:numPr>
        <w:pBdr>
          <w:top w:space="0" w:sz="0" w:val="nil"/>
          <w:left w:space="0" w:sz="0" w:val="nil"/>
          <w:bottom w:space="0" w:sz="0" w:val="nil"/>
          <w:right w:space="0" w:sz="0" w:val="nil"/>
          <w:between w:space="0" w:sz="0" w:val="nil"/>
        </w:pBdr>
        <w:spacing w:line="360" w:lineRule="auto"/>
        <w:ind w:left="720" w:hanging="360"/>
        <w:rPr>
          <w:color w:val="000000"/>
          <w:sz w:val="28"/>
          <w:szCs w:val="28"/>
        </w:rPr>
      </w:pPr>
      <w:hyperlink r:id="rId34">
        <w:r w:rsidDel="00000000" w:rsidR="00000000" w:rsidRPr="00000000">
          <w:rPr>
            <w:color w:val="0563c1"/>
            <w:sz w:val="28"/>
            <w:szCs w:val="28"/>
            <w:u w:val="single"/>
            <w:rtl w:val="0"/>
          </w:rPr>
          <w:t xml:space="preserve">http://www.radiologyeducation.com/</w:t>
        </w:r>
      </w:hyperlink>
      <w:r w:rsidDel="00000000" w:rsidR="00000000" w:rsidRPr="00000000">
        <w:rPr>
          <w:rtl w:val="0"/>
        </w:rPr>
      </w:r>
    </w:p>
    <w:p w:rsidR="00000000" w:rsidDel="00000000" w:rsidP="00000000" w:rsidRDefault="00000000" w:rsidRPr="00000000" w14:paraId="00000212">
      <w:pPr>
        <w:numPr>
          <w:ilvl w:val="0"/>
          <w:numId w:val="7"/>
        </w:numPr>
        <w:pBdr>
          <w:top w:space="0" w:sz="0" w:val="nil"/>
          <w:left w:space="0" w:sz="0" w:val="nil"/>
          <w:bottom w:space="0" w:sz="0" w:val="nil"/>
          <w:right w:space="0" w:sz="0" w:val="nil"/>
          <w:between w:space="0" w:sz="0" w:val="nil"/>
        </w:pBdr>
        <w:spacing w:line="360" w:lineRule="auto"/>
        <w:ind w:left="720" w:hanging="360"/>
        <w:rPr>
          <w:color w:val="000000"/>
          <w:sz w:val="28"/>
          <w:szCs w:val="28"/>
        </w:rPr>
      </w:pPr>
      <w:hyperlink r:id="rId35">
        <w:r w:rsidDel="00000000" w:rsidR="00000000" w:rsidRPr="00000000">
          <w:rPr>
            <w:color w:val="0563c1"/>
            <w:sz w:val="28"/>
            <w:szCs w:val="28"/>
            <w:u w:val="single"/>
            <w:rtl w:val="0"/>
          </w:rPr>
          <w:t xml:space="preserve">https://www.sonosite.com</w:t>
        </w:r>
      </w:hyperlink>
      <w:r w:rsidDel="00000000" w:rsidR="00000000" w:rsidRPr="00000000">
        <w:rPr>
          <w:rtl w:val="0"/>
        </w:rPr>
      </w:r>
    </w:p>
    <w:sectPr>
      <w:headerReference r:id="rId36" w:type="first"/>
      <w:footerReference r:id="rId37" w:type="default"/>
      <w:footerReference r:id="rId38" w:type="even"/>
      <w:pgSz w:h="16838" w:w="11906" w:orient="portrait"/>
      <w:pgMar w:bottom="360" w:top="720" w:left="1701" w:right="567"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Gungsuh"/>
  <w:font w:name="Courier New"/>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4">
    <w:pPr>
      <w:pBdr>
        <w:top w:space="0" w:sz="0" w:val="nil"/>
        <w:left w:space="0" w:sz="0" w:val="nil"/>
        <w:bottom w:space="0" w:sz="0" w:val="nil"/>
        <w:right w:space="0" w:sz="0" w:val="nil"/>
        <w:between w:space="0" w:sz="0" w:val="nil"/>
      </w:pBdr>
      <w:tabs>
        <w:tab w:val="center" w:pos="4819"/>
        <w:tab w:val="right" w:pos="9639"/>
      </w:tabs>
      <w:jc w:val="right"/>
      <w:rPr>
        <w:color w:val="000000"/>
        <w:sz w:val="24"/>
        <w:szCs w:val="24"/>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5">
    <w:pPr>
      <w:pBdr>
        <w:top w:space="0" w:sz="0" w:val="nil"/>
        <w:left w:space="0" w:sz="0" w:val="nil"/>
        <w:bottom w:space="0" w:sz="0" w:val="nil"/>
        <w:right w:space="0" w:sz="0" w:val="nil"/>
        <w:between w:space="0" w:sz="0" w:val="nil"/>
      </w:pBdr>
      <w:tabs>
        <w:tab w:val="center" w:pos="4819"/>
        <w:tab w:val="right" w:pos="9639"/>
      </w:tabs>
      <w:ind w:right="360"/>
      <w:rPr>
        <w:color w:val="000000"/>
        <w:sz w:val="24"/>
        <w:szCs w:val="2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6">
    <w:pPr>
      <w:pBdr>
        <w:top w:space="0" w:sz="0" w:val="nil"/>
        <w:left w:space="0" w:sz="0" w:val="nil"/>
        <w:bottom w:space="0" w:sz="0" w:val="nil"/>
        <w:right w:space="0" w:sz="0" w:val="nil"/>
        <w:between w:space="0" w:sz="0" w:val="nil"/>
      </w:pBdr>
      <w:tabs>
        <w:tab w:val="center" w:pos="4819"/>
        <w:tab w:val="right" w:pos="9639"/>
      </w:tabs>
      <w:jc w:val="right"/>
      <w:rPr>
        <w:color w:val="000000"/>
        <w:sz w:val="24"/>
        <w:szCs w:val="24"/>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7">
    <w:pPr>
      <w:pBdr>
        <w:top w:space="0" w:sz="0" w:val="nil"/>
        <w:left w:space="0" w:sz="0" w:val="nil"/>
        <w:bottom w:space="0" w:sz="0" w:val="nil"/>
        <w:right w:space="0" w:sz="0" w:val="nil"/>
        <w:between w:space="0" w:sz="0" w:val="nil"/>
      </w:pBdr>
      <w:tabs>
        <w:tab w:val="center" w:pos="4819"/>
        <w:tab w:val="right" w:pos="9639"/>
      </w:tabs>
      <w:ind w:right="360"/>
      <w:rPr>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3">
    <w:pPr>
      <w:pBdr>
        <w:top w:space="0" w:sz="0" w:val="nil"/>
        <w:left w:space="0" w:sz="0" w:val="nil"/>
        <w:bottom w:space="0" w:sz="0" w:val="nil"/>
        <w:right w:space="0" w:sz="0" w:val="nil"/>
        <w:between w:space="0" w:sz="0" w:val="nil"/>
      </w:pBdr>
      <w:tabs>
        <w:tab w:val="center" w:pos="4819"/>
        <w:tab w:val="right" w:pos="9639"/>
      </w:tabs>
      <w:jc w:val="right"/>
      <w:rPr>
        <w:color w:val="000000"/>
        <w:sz w:val="28"/>
        <w:szCs w:val="28"/>
      </w:rPr>
    </w:pPr>
    <w:r w:rsidDel="00000000" w:rsidR="00000000" w:rsidRPr="00000000">
      <w:rPr>
        <w:b w:val="1"/>
        <w:color w:val="000000"/>
        <w:sz w:val="28"/>
        <w:szCs w:val="28"/>
        <w:rtl w:val="0"/>
      </w:rPr>
      <w:t xml:space="preserve">Орієнтовна форма</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571" w:hanging="360"/>
      </w:pPr>
      <w:rPr>
        <w:rFonts w:ascii="Noto Sans Symbols" w:cs="Noto Sans Symbols" w:eastAsia="Noto Sans Symbols" w:hAnsi="Noto Sans Symbols"/>
        <w:vertAlign w:val="baseline"/>
      </w:rPr>
    </w:lvl>
    <w:lvl w:ilvl="1">
      <w:start w:val="1"/>
      <w:numFmt w:val="bullet"/>
      <w:lvlText w:val="o"/>
      <w:lvlJc w:val="left"/>
      <w:pPr>
        <w:ind w:left="2291" w:hanging="360"/>
      </w:pPr>
      <w:rPr>
        <w:rFonts w:ascii="Courier New" w:cs="Courier New" w:eastAsia="Courier New" w:hAnsi="Courier New"/>
        <w:vertAlign w:val="baseline"/>
      </w:rPr>
    </w:lvl>
    <w:lvl w:ilvl="2">
      <w:start w:val="1"/>
      <w:numFmt w:val="bullet"/>
      <w:lvlText w:val="▪"/>
      <w:lvlJc w:val="left"/>
      <w:pPr>
        <w:ind w:left="3011" w:hanging="360"/>
      </w:pPr>
      <w:rPr>
        <w:rFonts w:ascii="Noto Sans Symbols" w:cs="Noto Sans Symbols" w:eastAsia="Noto Sans Symbols" w:hAnsi="Noto Sans Symbols"/>
        <w:vertAlign w:val="baseline"/>
      </w:rPr>
    </w:lvl>
    <w:lvl w:ilvl="3">
      <w:start w:val="1"/>
      <w:numFmt w:val="bullet"/>
      <w:lvlText w:val="●"/>
      <w:lvlJc w:val="left"/>
      <w:pPr>
        <w:ind w:left="3731" w:hanging="360"/>
      </w:pPr>
      <w:rPr>
        <w:rFonts w:ascii="Noto Sans Symbols" w:cs="Noto Sans Symbols" w:eastAsia="Noto Sans Symbols" w:hAnsi="Noto Sans Symbols"/>
        <w:vertAlign w:val="baseline"/>
      </w:rPr>
    </w:lvl>
    <w:lvl w:ilvl="4">
      <w:start w:val="1"/>
      <w:numFmt w:val="bullet"/>
      <w:lvlText w:val="o"/>
      <w:lvlJc w:val="left"/>
      <w:pPr>
        <w:ind w:left="4451" w:hanging="360"/>
      </w:pPr>
      <w:rPr>
        <w:rFonts w:ascii="Courier New" w:cs="Courier New" w:eastAsia="Courier New" w:hAnsi="Courier New"/>
        <w:vertAlign w:val="baseline"/>
      </w:rPr>
    </w:lvl>
    <w:lvl w:ilvl="5">
      <w:start w:val="1"/>
      <w:numFmt w:val="bullet"/>
      <w:lvlText w:val="▪"/>
      <w:lvlJc w:val="left"/>
      <w:pPr>
        <w:ind w:left="5171" w:hanging="360"/>
      </w:pPr>
      <w:rPr>
        <w:rFonts w:ascii="Noto Sans Symbols" w:cs="Noto Sans Symbols" w:eastAsia="Noto Sans Symbols" w:hAnsi="Noto Sans Symbols"/>
        <w:vertAlign w:val="baseline"/>
      </w:rPr>
    </w:lvl>
    <w:lvl w:ilvl="6">
      <w:start w:val="1"/>
      <w:numFmt w:val="bullet"/>
      <w:lvlText w:val="●"/>
      <w:lvlJc w:val="left"/>
      <w:pPr>
        <w:ind w:left="5891" w:hanging="360"/>
      </w:pPr>
      <w:rPr>
        <w:rFonts w:ascii="Noto Sans Symbols" w:cs="Noto Sans Symbols" w:eastAsia="Noto Sans Symbols" w:hAnsi="Noto Sans Symbols"/>
        <w:vertAlign w:val="baseline"/>
      </w:rPr>
    </w:lvl>
    <w:lvl w:ilvl="7">
      <w:start w:val="1"/>
      <w:numFmt w:val="bullet"/>
      <w:lvlText w:val="o"/>
      <w:lvlJc w:val="left"/>
      <w:pPr>
        <w:ind w:left="6611" w:hanging="360"/>
      </w:pPr>
      <w:rPr>
        <w:rFonts w:ascii="Courier New" w:cs="Courier New" w:eastAsia="Courier New" w:hAnsi="Courier New"/>
        <w:vertAlign w:val="baseline"/>
      </w:rPr>
    </w:lvl>
    <w:lvl w:ilvl="8">
      <w:start w:val="1"/>
      <w:numFmt w:val="bullet"/>
      <w:lvlText w:val="▪"/>
      <w:lvlJc w:val="left"/>
      <w:pPr>
        <w:ind w:left="7331"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525" w:hanging="360"/>
      </w:pPr>
      <w:rPr>
        <w:rFonts w:ascii="Times New Roman" w:cs="Times New Roman" w:eastAsia="Times New Roman" w:hAnsi="Times New Roman"/>
        <w:b w:val="1"/>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1350" w:hanging="990"/>
      </w:pPr>
      <w:rPr>
        <w:vertAlign w:val="baseline"/>
      </w:rPr>
    </w:lvl>
    <w:lvl w:ilvl="1">
      <w:start w:val="1"/>
      <w:numFmt w:val="lowerLetter"/>
      <w:lvlText w:val="%2."/>
      <w:lvlJc w:val="left"/>
      <w:pPr>
        <w:ind w:left="1091" w:hanging="360"/>
      </w:pPr>
      <w:rPr>
        <w:vertAlign w:val="baseline"/>
      </w:rPr>
    </w:lvl>
    <w:lvl w:ilvl="2">
      <w:start w:val="1"/>
      <w:numFmt w:val="lowerRoman"/>
      <w:lvlText w:val="%3."/>
      <w:lvlJc w:val="right"/>
      <w:pPr>
        <w:ind w:left="1811" w:hanging="180"/>
      </w:pPr>
      <w:rPr>
        <w:vertAlign w:val="baseline"/>
      </w:rPr>
    </w:lvl>
    <w:lvl w:ilvl="3">
      <w:start w:val="1"/>
      <w:numFmt w:val="decimal"/>
      <w:lvlText w:val="%4."/>
      <w:lvlJc w:val="left"/>
      <w:pPr>
        <w:ind w:left="2531" w:hanging="360"/>
      </w:pPr>
      <w:rPr>
        <w:vertAlign w:val="baseline"/>
      </w:rPr>
    </w:lvl>
    <w:lvl w:ilvl="4">
      <w:start w:val="1"/>
      <w:numFmt w:val="lowerLetter"/>
      <w:lvlText w:val="%5."/>
      <w:lvlJc w:val="left"/>
      <w:pPr>
        <w:ind w:left="3251" w:hanging="360"/>
      </w:pPr>
      <w:rPr>
        <w:vertAlign w:val="baseline"/>
      </w:rPr>
    </w:lvl>
    <w:lvl w:ilvl="5">
      <w:start w:val="1"/>
      <w:numFmt w:val="lowerRoman"/>
      <w:lvlText w:val="%6."/>
      <w:lvlJc w:val="right"/>
      <w:pPr>
        <w:ind w:left="3971" w:hanging="180"/>
      </w:pPr>
      <w:rPr>
        <w:vertAlign w:val="baseline"/>
      </w:rPr>
    </w:lvl>
    <w:lvl w:ilvl="6">
      <w:start w:val="1"/>
      <w:numFmt w:val="decimal"/>
      <w:lvlText w:val="%7."/>
      <w:lvlJc w:val="left"/>
      <w:pPr>
        <w:ind w:left="4691" w:hanging="360"/>
      </w:pPr>
      <w:rPr>
        <w:vertAlign w:val="baseline"/>
      </w:rPr>
    </w:lvl>
    <w:lvl w:ilvl="7">
      <w:start w:val="1"/>
      <w:numFmt w:val="lowerLetter"/>
      <w:lvlText w:val="%8."/>
      <w:lvlJc w:val="left"/>
      <w:pPr>
        <w:ind w:left="5411" w:hanging="360"/>
      </w:pPr>
      <w:rPr>
        <w:vertAlign w:val="baseline"/>
      </w:rPr>
    </w:lvl>
    <w:lvl w:ilvl="8">
      <w:start w:val="1"/>
      <w:numFmt w:val="lowerRoman"/>
      <w:lvlText w:val="%9."/>
      <w:lvlJc w:val="right"/>
      <w:pPr>
        <w:ind w:left="6131" w:hanging="180"/>
      </w:pPr>
      <w:rPr>
        <w:vertAlign w:val="baseline"/>
      </w:rPr>
    </w:lvl>
  </w:abstractNum>
  <w:abstractNum w:abstractNumId="4">
    <w:lvl w:ilvl="0">
      <w:start w:val="3"/>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7"/>
      <w:numFmt w:val="decimal"/>
      <w:lvlText w:val="%1."/>
      <w:lvlJc w:val="left"/>
      <w:pPr>
        <w:ind w:left="735" w:hanging="37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1571" w:hanging="360"/>
      </w:pPr>
      <w:rPr>
        <w:vertAlign w:val="baseline"/>
      </w:rPr>
    </w:lvl>
    <w:lvl w:ilvl="1">
      <w:start w:val="1"/>
      <w:numFmt w:val="lowerLetter"/>
      <w:lvlText w:val="%2."/>
      <w:lvlJc w:val="left"/>
      <w:pPr>
        <w:ind w:left="2291" w:hanging="360"/>
      </w:pPr>
      <w:rPr>
        <w:vertAlign w:val="baseline"/>
      </w:rPr>
    </w:lvl>
    <w:lvl w:ilvl="2">
      <w:start w:val="1"/>
      <w:numFmt w:val="lowerRoman"/>
      <w:lvlText w:val="%3."/>
      <w:lvlJc w:val="right"/>
      <w:pPr>
        <w:ind w:left="3011" w:hanging="180"/>
      </w:pPr>
      <w:rPr>
        <w:vertAlign w:val="baseline"/>
      </w:rPr>
    </w:lvl>
    <w:lvl w:ilvl="3">
      <w:start w:val="1"/>
      <w:numFmt w:val="decimal"/>
      <w:lvlText w:val="%4."/>
      <w:lvlJc w:val="left"/>
      <w:pPr>
        <w:ind w:left="3731" w:hanging="360"/>
      </w:pPr>
      <w:rPr>
        <w:vertAlign w:val="baseline"/>
      </w:rPr>
    </w:lvl>
    <w:lvl w:ilvl="4">
      <w:start w:val="1"/>
      <w:numFmt w:val="lowerLetter"/>
      <w:lvlText w:val="%5."/>
      <w:lvlJc w:val="left"/>
      <w:pPr>
        <w:ind w:left="4451" w:hanging="360"/>
      </w:pPr>
      <w:rPr>
        <w:vertAlign w:val="baseline"/>
      </w:rPr>
    </w:lvl>
    <w:lvl w:ilvl="5">
      <w:start w:val="1"/>
      <w:numFmt w:val="lowerRoman"/>
      <w:lvlText w:val="%6."/>
      <w:lvlJc w:val="right"/>
      <w:pPr>
        <w:ind w:left="5171" w:hanging="180"/>
      </w:pPr>
      <w:rPr>
        <w:vertAlign w:val="baseline"/>
      </w:rPr>
    </w:lvl>
    <w:lvl w:ilvl="6">
      <w:start w:val="1"/>
      <w:numFmt w:val="decimal"/>
      <w:lvlText w:val="%7."/>
      <w:lvlJc w:val="left"/>
      <w:pPr>
        <w:ind w:left="5891" w:hanging="360"/>
      </w:pPr>
      <w:rPr>
        <w:vertAlign w:val="baseline"/>
      </w:rPr>
    </w:lvl>
    <w:lvl w:ilvl="7">
      <w:start w:val="1"/>
      <w:numFmt w:val="lowerLetter"/>
      <w:lvlText w:val="%8."/>
      <w:lvlJc w:val="left"/>
      <w:pPr>
        <w:ind w:left="6611" w:hanging="360"/>
      </w:pPr>
      <w:rPr>
        <w:vertAlign w:val="baseline"/>
      </w:rPr>
    </w:lvl>
    <w:lvl w:ilvl="8">
      <w:start w:val="1"/>
      <w:numFmt w:val="lowerRoman"/>
      <w:lvlText w:val="%9."/>
      <w:lvlJc w:val="right"/>
      <w:pPr>
        <w:ind w:left="7331" w:hanging="180"/>
      </w:pPr>
      <w:rPr>
        <w:vertAlign w:val="baseline"/>
      </w:rPr>
    </w:lvl>
  </w:abstractNum>
  <w:abstractNum w:abstractNumId="10">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Pr>
  </w:style>
  <w:style w:type="table" w:styleId="a8" w:customStyle="1">
    <w:basedOn w:val="TableNormal"/>
    <w:tblPr>
      <w:tblStyleRowBandSize w:val="1"/>
      <w:tblStyleColBandSize w:val="1"/>
    </w:tblPr>
  </w:style>
  <w:style w:type="table" w:styleId="a9" w:customStyle="1">
    <w:basedOn w:val="TableNormal"/>
    <w:tblPr>
      <w:tblStyleRowBandSize w:val="1"/>
      <w:tblStyleColBandSize w:val="1"/>
    </w:tblPr>
  </w:style>
  <w:style w:type="table" w:styleId="aa"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2.png"/><Relationship Id="rId22" Type="http://schemas.openxmlformats.org/officeDocument/2006/relationships/image" Target="media/image4.png"/><Relationship Id="rId21" Type="http://schemas.openxmlformats.org/officeDocument/2006/relationships/image" Target="media/image17.png"/><Relationship Id="rId24" Type="http://schemas.openxmlformats.org/officeDocument/2006/relationships/image" Target="media/image11.png"/><Relationship Id="rId23" Type="http://schemas.openxmlformats.org/officeDocument/2006/relationships/image" Target="media/image1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1.png"/><Relationship Id="rId26" Type="http://schemas.openxmlformats.org/officeDocument/2006/relationships/image" Target="media/image3.png"/><Relationship Id="rId25" Type="http://schemas.openxmlformats.org/officeDocument/2006/relationships/image" Target="media/image22.jpg"/><Relationship Id="rId28" Type="http://schemas.openxmlformats.org/officeDocument/2006/relationships/image" Target="media/image10.png"/><Relationship Id="rId27" Type="http://schemas.openxmlformats.org/officeDocument/2006/relationships/image" Target="media/image20.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9.png"/><Relationship Id="rId7" Type="http://schemas.openxmlformats.org/officeDocument/2006/relationships/image" Target="media/image16.png"/><Relationship Id="rId8" Type="http://schemas.openxmlformats.org/officeDocument/2006/relationships/image" Target="media/image1.png"/><Relationship Id="rId31" Type="http://schemas.openxmlformats.org/officeDocument/2006/relationships/hyperlink" Target="http://nld.by/help.htm" TargetMode="External"/><Relationship Id="rId30" Type="http://schemas.openxmlformats.org/officeDocument/2006/relationships/hyperlink" Target="https://radiographia.info/" TargetMode="External"/><Relationship Id="rId11" Type="http://schemas.openxmlformats.org/officeDocument/2006/relationships/image" Target="media/image8.png"/><Relationship Id="rId33" Type="http://schemas.openxmlformats.org/officeDocument/2006/relationships/hyperlink" Target="http://www.radiologyeducation.com/" TargetMode="External"/><Relationship Id="rId10" Type="http://schemas.openxmlformats.org/officeDocument/2006/relationships/image" Target="media/image18.png"/><Relationship Id="rId32" Type="http://schemas.openxmlformats.org/officeDocument/2006/relationships/hyperlink" Target="http://learningradiology.com/" TargetMode="External"/><Relationship Id="rId13" Type="http://schemas.openxmlformats.org/officeDocument/2006/relationships/image" Target="media/image5.png"/><Relationship Id="rId35" Type="http://schemas.openxmlformats.org/officeDocument/2006/relationships/hyperlink" Target="https://www.sonosite.com" TargetMode="External"/><Relationship Id="rId12" Type="http://schemas.openxmlformats.org/officeDocument/2006/relationships/image" Target="media/image13.png"/><Relationship Id="rId34" Type="http://schemas.openxmlformats.org/officeDocument/2006/relationships/hyperlink" Target="http://www.radiologyeducation.com/" TargetMode="External"/><Relationship Id="rId15" Type="http://schemas.openxmlformats.org/officeDocument/2006/relationships/image" Target="media/image14.png"/><Relationship Id="rId37" Type="http://schemas.openxmlformats.org/officeDocument/2006/relationships/footer" Target="footer2.xml"/><Relationship Id="rId14" Type="http://schemas.openxmlformats.org/officeDocument/2006/relationships/image" Target="media/image7.png"/><Relationship Id="rId36" Type="http://schemas.openxmlformats.org/officeDocument/2006/relationships/header" Target="header1.xml"/><Relationship Id="rId17" Type="http://schemas.openxmlformats.org/officeDocument/2006/relationships/image" Target="media/image2.png"/><Relationship Id="rId16" Type="http://schemas.openxmlformats.org/officeDocument/2006/relationships/image" Target="media/image23.png"/><Relationship Id="rId38" Type="http://schemas.openxmlformats.org/officeDocument/2006/relationships/footer" Target="footer1.xml"/><Relationship Id="rId19" Type="http://schemas.openxmlformats.org/officeDocument/2006/relationships/image" Target="media/image15.png"/><Relationship Id="rId1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gfrYxv8pjeu0NWkntfehTarczg==">AMUW2mVRlbJn9/WVqeEtijnzvXQS+wBP1AQxp93nOMd9FqakR2yr+YXv+U2yPzEzRoOJu1LrIoimiNCA8JisP2X+bIrKOE1XiwEirfHqeNwgjkjxd/gX0Thj0jm7++EKSCu059PR5PBA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2021-09-02T16:22:00Z</dcterms:created>
</cp:coreProperties>
</file>